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727FD" w14:textId="77777777" w:rsidR="00992FC0" w:rsidRPr="00332E4D" w:rsidRDefault="00992FC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5998"/>
        <w:gridCol w:w="1669"/>
      </w:tblGrid>
      <w:tr w:rsidR="002A45F4" w:rsidRPr="00332E4D" w14:paraId="5B195A8D" w14:textId="77777777">
        <w:trPr>
          <w:trHeight w:val="1548"/>
        </w:trPr>
        <w:tc>
          <w:tcPr>
            <w:tcW w:w="18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1A5F7BF" w14:textId="77777777" w:rsidR="00097876" w:rsidRPr="00332E4D" w:rsidRDefault="00EB67DB" w:rsidP="009D68E3">
            <w:pPr>
              <w:spacing w:after="0" w:line="240" w:lineRule="auto"/>
              <w:rPr>
                <w:rFonts w:ascii="Times New Roman" w:hAnsi="Times New Roman"/>
              </w:rPr>
            </w:pPr>
            <w:r w:rsidRPr="00332E4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1E4218C3" wp14:editId="68BCC5BB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962025" cy="962025"/>
                  <wp:effectExtent l="19050" t="0" r="9525" b="0"/>
                  <wp:wrapSquare wrapText="bothSides"/>
                  <wp:docPr id="3" name="Pictur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71DFDE7" w14:textId="77777777" w:rsidR="00097876" w:rsidRPr="00332E4D" w:rsidRDefault="00097876" w:rsidP="009D68E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pacing w:val="30"/>
                <w:sz w:val="40"/>
                <w:szCs w:val="40"/>
              </w:rPr>
            </w:pPr>
            <w:r w:rsidRPr="00332E4D">
              <w:rPr>
                <w:rFonts w:ascii="Times New Roman" w:hAnsi="Times New Roman"/>
                <w:b/>
                <w:spacing w:val="30"/>
                <w:sz w:val="40"/>
                <w:szCs w:val="40"/>
              </w:rPr>
              <w:t>ROMÂNIA</w:t>
            </w:r>
          </w:p>
          <w:p w14:paraId="34A26481" w14:textId="77777777" w:rsidR="00097876" w:rsidRPr="00332E4D" w:rsidRDefault="00097876" w:rsidP="009D6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32E4D">
              <w:rPr>
                <w:rFonts w:ascii="Times New Roman" w:hAnsi="Times New Roman"/>
                <w:b/>
                <w:sz w:val="32"/>
                <w:szCs w:val="32"/>
              </w:rPr>
              <w:t>JUDEȚUL IAȘI</w:t>
            </w:r>
          </w:p>
          <w:p w14:paraId="54F68925" w14:textId="5C0D3274" w:rsidR="00097876" w:rsidRPr="00332E4D" w:rsidRDefault="00033DB1" w:rsidP="009F6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E4D">
              <w:rPr>
                <w:rFonts w:ascii="Times New Roman" w:hAnsi="Times New Roman"/>
                <w:b/>
                <w:sz w:val="28"/>
                <w:szCs w:val="28"/>
              </w:rPr>
              <w:t xml:space="preserve">COMUNA </w:t>
            </w:r>
            <w:r w:rsidR="00097876" w:rsidRPr="00332E4D">
              <w:rPr>
                <w:rFonts w:ascii="Times New Roman" w:hAnsi="Times New Roman"/>
                <w:b/>
                <w:sz w:val="28"/>
                <w:szCs w:val="28"/>
              </w:rPr>
              <w:t xml:space="preserve"> POPEȘTI</w:t>
            </w:r>
          </w:p>
          <w:p w14:paraId="10F839F2" w14:textId="4BB0E7DF" w:rsidR="00106D76" w:rsidRPr="00332E4D" w:rsidRDefault="006B3587" w:rsidP="006B3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2E4D">
              <w:rPr>
                <w:rFonts w:ascii="Times New Roman" w:hAnsi="Times New Roman"/>
              </w:rPr>
              <w:t xml:space="preserve">                       </w:t>
            </w:r>
            <w:r w:rsidR="001C566C">
              <w:rPr>
                <w:rFonts w:ascii="Times New Roman" w:hAnsi="Times New Roman"/>
                <w:b/>
                <w:sz w:val="24"/>
                <w:szCs w:val="24"/>
              </w:rPr>
              <w:t xml:space="preserve">       CONSILIUL LOCAL</w:t>
            </w:r>
          </w:p>
        </w:tc>
        <w:tc>
          <w:tcPr>
            <w:tcW w:w="1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DD3A2CD" w14:textId="77777777" w:rsidR="00097876" w:rsidRPr="00332E4D" w:rsidRDefault="00EB67DB" w:rsidP="009D68E3">
            <w:pPr>
              <w:spacing w:after="0" w:line="240" w:lineRule="auto"/>
              <w:rPr>
                <w:rFonts w:ascii="Times New Roman" w:hAnsi="Times New Roman"/>
              </w:rPr>
            </w:pPr>
            <w:r w:rsidRPr="00332E4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2CFA8F6B" wp14:editId="235CD8B6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847725" cy="914400"/>
                  <wp:effectExtent l="19050" t="0" r="9525" b="0"/>
                  <wp:wrapSquare wrapText="bothSides"/>
                  <wp:docPr id="2" name="Picture 1" descr="stema c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6B3C962" w14:textId="77777777" w:rsidR="00E51FA5" w:rsidRPr="00332E4D" w:rsidRDefault="00E51FA5">
      <w:pPr>
        <w:rPr>
          <w:rFonts w:ascii="Times New Roman" w:hAnsi="Times New Roman"/>
        </w:rPr>
      </w:pPr>
    </w:p>
    <w:p w14:paraId="6A419F99" w14:textId="6A1BEB96" w:rsidR="00F32959" w:rsidRPr="00332E4D" w:rsidRDefault="00582D7C" w:rsidP="00582D7C">
      <w:pPr>
        <w:pStyle w:val="Listparagraf"/>
        <w:spacing w:before="100" w:beforeAutospacing="1" w:after="100" w:afterAutospacing="1" w:line="240" w:lineRule="auto"/>
        <w:ind w:left="714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332E4D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6B3587" w:rsidRPr="00332E4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33263D" w:rsidRPr="00332E4D">
        <w:rPr>
          <w:rFonts w:ascii="Times New Roman" w:hAnsi="Times New Roman"/>
          <w:b/>
          <w:sz w:val="28"/>
          <w:szCs w:val="28"/>
          <w:lang w:val="ro-RO"/>
        </w:rPr>
        <w:t>HOTĂRÂRE</w:t>
      </w:r>
      <w:r w:rsidR="001C566C">
        <w:rPr>
          <w:rFonts w:ascii="Times New Roman" w:hAnsi="Times New Roman"/>
          <w:b/>
          <w:sz w:val="28"/>
          <w:szCs w:val="28"/>
          <w:lang w:val="ro-RO"/>
        </w:rPr>
        <w:t>A</w:t>
      </w:r>
      <w:r w:rsidR="0077121A" w:rsidRPr="00332E4D">
        <w:rPr>
          <w:rFonts w:ascii="Times New Roman" w:hAnsi="Times New Roman"/>
          <w:b/>
          <w:sz w:val="28"/>
          <w:szCs w:val="28"/>
          <w:lang w:val="ro-RO"/>
        </w:rPr>
        <w:t xml:space="preserve"> Nr.</w:t>
      </w:r>
      <w:r w:rsidR="00E5279C" w:rsidRPr="00332E4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66217">
        <w:rPr>
          <w:rFonts w:ascii="Times New Roman" w:hAnsi="Times New Roman"/>
          <w:b/>
          <w:sz w:val="28"/>
          <w:szCs w:val="28"/>
          <w:lang w:val="ro-RO"/>
        </w:rPr>
        <w:t>92/22</w:t>
      </w:r>
      <w:r w:rsidR="00332E4D" w:rsidRPr="00332E4D">
        <w:rPr>
          <w:rFonts w:ascii="Times New Roman" w:hAnsi="Times New Roman"/>
          <w:b/>
          <w:sz w:val="28"/>
          <w:szCs w:val="28"/>
          <w:lang w:val="ro-RO"/>
        </w:rPr>
        <w:t>.12.2022</w:t>
      </w:r>
    </w:p>
    <w:p w14:paraId="5304F193" w14:textId="550155E4" w:rsidR="001A1BB5" w:rsidRPr="00332E4D" w:rsidRDefault="00506093" w:rsidP="001A1BB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2E4D">
        <w:rPr>
          <w:rFonts w:ascii="Times New Roman" w:hAnsi="Times New Roman"/>
          <w:b/>
          <w:sz w:val="24"/>
          <w:szCs w:val="24"/>
          <w:lang w:val="it-IT"/>
        </w:rPr>
        <w:t>Aprobarea</w:t>
      </w:r>
      <w:r w:rsidR="00A97FF9" w:rsidRPr="00332E4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9341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419D">
        <w:rPr>
          <w:rFonts w:ascii="Times New Roman" w:hAnsi="Times New Roman"/>
          <w:b/>
          <w:sz w:val="24"/>
          <w:szCs w:val="24"/>
        </w:rPr>
        <w:t>schimbă</w:t>
      </w:r>
      <w:r w:rsidR="00A97FF9" w:rsidRPr="00332E4D">
        <w:rPr>
          <w:rFonts w:ascii="Times New Roman" w:hAnsi="Times New Roman"/>
          <w:b/>
          <w:sz w:val="24"/>
          <w:szCs w:val="24"/>
        </w:rPr>
        <w:t>rii</w:t>
      </w:r>
      <w:proofErr w:type="spellEnd"/>
      <w:r w:rsidR="00A97FF9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7FF9" w:rsidRPr="00332E4D">
        <w:rPr>
          <w:rFonts w:ascii="Times New Roman" w:hAnsi="Times New Roman"/>
          <w:b/>
          <w:sz w:val="24"/>
          <w:szCs w:val="24"/>
        </w:rPr>
        <w:t>denumirii</w:t>
      </w:r>
      <w:proofErr w:type="spellEnd"/>
      <w:r w:rsidR="00A97FF9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7FF9" w:rsidRPr="00332E4D">
        <w:rPr>
          <w:rFonts w:ascii="Times New Roman" w:hAnsi="Times New Roman"/>
          <w:b/>
          <w:sz w:val="24"/>
          <w:szCs w:val="24"/>
        </w:rPr>
        <w:t>obiectivului</w:t>
      </w:r>
      <w:proofErr w:type="spellEnd"/>
      <w:r w:rsidR="00A97FF9"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A97FF9" w:rsidRPr="00332E4D">
        <w:rPr>
          <w:rFonts w:ascii="Times New Roman" w:hAnsi="Times New Roman"/>
          <w:b/>
          <w:sz w:val="24"/>
          <w:szCs w:val="24"/>
        </w:rPr>
        <w:t>investitii</w:t>
      </w:r>
      <w:proofErr w:type="spellEnd"/>
      <w:r w:rsidR="00A97FF9" w:rsidRPr="00332E4D">
        <w:rPr>
          <w:rFonts w:ascii="Times New Roman" w:hAnsi="Times New Roman"/>
          <w:b/>
          <w:sz w:val="24"/>
          <w:szCs w:val="24"/>
        </w:rPr>
        <w:t xml:space="preserve">  din</w:t>
      </w:r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="00332E4D" w:rsidRPr="00332E4D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Refacere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sistem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rutier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DC 36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sat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Doroșcani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Popești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județul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Iași</w:t>
      </w:r>
      <w:proofErr w:type="spellEnd"/>
      <w:r w:rsidR="001A1BB5" w:rsidRPr="00332E4D">
        <w:rPr>
          <w:rFonts w:ascii="Times New Roman" w:hAnsi="Times New Roman"/>
          <w:b/>
          <w:sz w:val="24"/>
          <w:szCs w:val="24"/>
        </w:rPr>
        <w:t xml:space="preserve">” </w:t>
      </w:r>
      <w:r w:rsidR="001A1BB5" w:rsidRPr="00332E4D">
        <w:rPr>
          <w:rFonts w:ascii="Times New Roman" w:hAnsi="Times New Roman"/>
          <w:b/>
          <w:sz w:val="24"/>
          <w:szCs w:val="24"/>
          <w:lang w:val="ro-RO"/>
        </w:rPr>
        <w:t xml:space="preserve">în „  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>Refacere sistem rutier pe strada Bisericii în sat Doroșcani,</w:t>
      </w:r>
      <w:r w:rsidR="00277EAB" w:rsidRPr="00332E4D">
        <w:rPr>
          <w:rFonts w:ascii="Times New Roman" w:hAnsi="Times New Roman"/>
          <w:b/>
          <w:sz w:val="24"/>
          <w:szCs w:val="24"/>
          <w:lang w:val="ro-RO"/>
        </w:rPr>
        <w:t xml:space="preserve"> comuna Popești, județul Iași</w:t>
      </w:r>
      <w:r w:rsidR="001A1BB5" w:rsidRPr="00332E4D">
        <w:rPr>
          <w:rFonts w:ascii="Times New Roman" w:hAnsi="Times New Roman"/>
          <w:b/>
          <w:sz w:val="24"/>
          <w:szCs w:val="24"/>
        </w:rPr>
        <w:t>”</w:t>
      </w:r>
    </w:p>
    <w:p w14:paraId="105BF4EE" w14:textId="66EAA691" w:rsidR="008E58F4" w:rsidRPr="00332E4D" w:rsidRDefault="008E58F4" w:rsidP="008E58F4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240A64" w14:textId="3CF88C2E" w:rsidR="00477875" w:rsidRPr="00332E4D" w:rsidRDefault="001C566C" w:rsidP="00477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Consiliul Local al</w:t>
      </w:r>
      <w:r w:rsidR="00E5279C" w:rsidRPr="00332E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comunei</w:t>
      </w:r>
      <w:proofErr w:type="spellEnd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Popești</w:t>
      </w:r>
      <w:proofErr w:type="spellEnd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județul</w:t>
      </w:r>
      <w:proofErr w:type="spellEnd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Iași</w:t>
      </w:r>
      <w:proofErr w:type="spellEnd"/>
      <w:r w:rsidR="0047787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,</w:t>
      </w:r>
    </w:p>
    <w:p w14:paraId="4CAF7731" w14:textId="77777777" w:rsidR="00477875" w:rsidRDefault="00477875" w:rsidP="00477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Având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în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vedere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</w:p>
    <w:p w14:paraId="06874074" w14:textId="77777777" w:rsidR="001C566C" w:rsidRPr="00332E4D" w:rsidRDefault="001C566C" w:rsidP="00477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44457642" w14:textId="1405E39C" w:rsidR="00747952" w:rsidRPr="00332E4D" w:rsidRDefault="00731446" w:rsidP="0019673C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>Referatul</w:t>
      </w:r>
      <w:r w:rsidR="00277EAB" w:rsidRPr="00332E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>de aprobare nr. 14855/15.12.2022</w:t>
      </w: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 depus de primarul comunei;</w:t>
      </w:r>
    </w:p>
    <w:p w14:paraId="74E28AA1" w14:textId="42C046EE" w:rsidR="001A55D4" w:rsidRDefault="001A55D4" w:rsidP="0019673C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>Raportul de specialitate nr.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 xml:space="preserve"> 114859/15.12.2022</w:t>
      </w: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 depus de </w:t>
      </w:r>
      <w:r w:rsidR="00277EAB" w:rsidRPr="00332E4D">
        <w:rPr>
          <w:rFonts w:ascii="Times New Roman" w:hAnsi="Times New Roman"/>
          <w:b/>
          <w:sz w:val="24"/>
          <w:szCs w:val="24"/>
          <w:lang w:val="ro-RO"/>
        </w:rPr>
        <w:t>consilier investiții</w:t>
      </w:r>
    </w:p>
    <w:p w14:paraId="0DC04C54" w14:textId="1526D7E2" w:rsidR="001C566C" w:rsidRPr="00332E4D" w:rsidRDefault="001C566C" w:rsidP="0019673C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Proiectul d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ehotărâre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nr. 96/15.12.2022 inițiat de primarul comunei</w:t>
      </w:r>
    </w:p>
    <w:p w14:paraId="79FACFE4" w14:textId="05BF7A5A" w:rsidR="00E5279C" w:rsidRPr="00332E4D" w:rsidRDefault="00E5279C" w:rsidP="00EE33E6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332E4D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H.C.L. </w:t>
      </w:r>
      <w:r w:rsidR="001A55D4" w:rsidRPr="00332E4D">
        <w:rPr>
          <w:rFonts w:ascii="Times New Roman" w:hAnsi="Times New Roman"/>
          <w:b/>
          <w:sz w:val="24"/>
          <w:szCs w:val="24"/>
        </w:rPr>
        <w:t>nr. 12/</w:t>
      </w:r>
      <w:r w:rsidR="000F509A" w:rsidRPr="00332E4D">
        <w:rPr>
          <w:rFonts w:ascii="Times New Roman" w:hAnsi="Times New Roman"/>
          <w:b/>
          <w:sz w:val="24"/>
          <w:szCs w:val="24"/>
        </w:rPr>
        <w:t xml:space="preserve"> 11.02.</w:t>
      </w:r>
      <w:r w:rsidR="001A55D4" w:rsidRPr="00332E4D">
        <w:rPr>
          <w:rFonts w:ascii="Times New Roman" w:hAnsi="Times New Roman"/>
          <w:b/>
          <w:sz w:val="24"/>
          <w:szCs w:val="24"/>
        </w:rPr>
        <w:t xml:space="preserve">2022 </w:t>
      </w:r>
      <w:r w:rsidR="00B56A8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6A8B" w:rsidRPr="00332E4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B56A8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6A8B" w:rsidRPr="00332E4D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="00B56A8B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d</w:t>
      </w:r>
      <w:r w:rsidR="001A55D4" w:rsidRPr="00332E4D">
        <w:rPr>
          <w:rFonts w:ascii="Times New Roman" w:hAnsi="Times New Roman"/>
          <w:b/>
          <w:sz w:val="24"/>
          <w:szCs w:val="24"/>
        </w:rPr>
        <w:t>e</w:t>
      </w:r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55D4" w:rsidRPr="00332E4D">
        <w:rPr>
          <w:rFonts w:ascii="Times New Roman" w:hAnsi="Times New Roman"/>
          <w:b/>
          <w:sz w:val="24"/>
          <w:szCs w:val="24"/>
        </w:rPr>
        <w:t>venituri</w:t>
      </w:r>
      <w:proofErr w:type="spellEnd"/>
      <w:r w:rsidR="001A55D4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55D4" w:rsidRPr="00332E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1A55D4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55D4" w:rsidRPr="00332E4D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="001A55D4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55D4" w:rsidRPr="00332E4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1A55D4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55D4" w:rsidRPr="00332E4D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1A55D4" w:rsidRPr="00332E4D">
        <w:rPr>
          <w:rFonts w:ascii="Times New Roman" w:hAnsi="Times New Roman"/>
          <w:b/>
          <w:sz w:val="24"/>
          <w:szCs w:val="24"/>
        </w:rPr>
        <w:t xml:space="preserve"> 2022</w:t>
      </w:r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precum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obiectivelor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investitii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pe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2022 cu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finanțare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integral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parțială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de la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repartizate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0F509A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F509A" w:rsidRPr="00332E4D">
        <w:rPr>
          <w:rFonts w:ascii="Times New Roman" w:hAnsi="Times New Roman"/>
          <w:b/>
          <w:sz w:val="24"/>
          <w:szCs w:val="24"/>
        </w:rPr>
        <w:t>consolidat</w:t>
      </w:r>
      <w:proofErr w:type="spellEnd"/>
    </w:p>
    <w:p w14:paraId="496021A2" w14:textId="2C5B1678" w:rsidR="000F509A" w:rsidRPr="00332E4D" w:rsidRDefault="000F509A" w:rsidP="000F509A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332E4D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H.C.L. nr. 17/ 23.02.2022 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modificării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initial de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venituri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2022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precum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obiectivelor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investitii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2022 cu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finanțare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integral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parțială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de la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repartizate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consolidat</w:t>
      </w:r>
      <w:proofErr w:type="spellEnd"/>
    </w:p>
    <w:p w14:paraId="74F31A22" w14:textId="77777777" w:rsidR="00332E4D" w:rsidRPr="00332E4D" w:rsidRDefault="00332E4D" w:rsidP="00332E4D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 w:bidi="en-US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 HCL 57/21.09.2022 </w:t>
      </w:r>
      <w:r w:rsidRPr="00332E4D">
        <w:rPr>
          <w:rFonts w:ascii="Times New Roman" w:hAnsi="Times New Roman"/>
          <w:b/>
          <w:sz w:val="24"/>
          <w:szCs w:val="24"/>
          <w:lang w:val="ro-RO" w:bidi="en-US"/>
        </w:rPr>
        <w:t>privind necesitatea și oportunitatea  demarării procedurii de încheiere a unui contract de achiziție publică având ca obiect întocmire expertiză tehnică și proiect de reabilitare porțiune de 250 m din drum comunal DC 36</w:t>
      </w:r>
    </w:p>
    <w:p w14:paraId="6A04C96A" w14:textId="6492F5F8" w:rsidR="00A83A45" w:rsidRPr="00332E4D" w:rsidRDefault="00A83A45" w:rsidP="003C586B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Avizul Comisiilor de specialitate ale Consiliului Local </w:t>
      </w:r>
      <w:proofErr w:type="spellStart"/>
      <w:r w:rsidRPr="00332E4D">
        <w:rPr>
          <w:rFonts w:ascii="Times New Roman" w:hAnsi="Times New Roman"/>
          <w:b/>
          <w:sz w:val="24"/>
          <w:szCs w:val="24"/>
          <w:lang w:val="ro-RO"/>
        </w:rPr>
        <w:t>Popesti</w:t>
      </w:r>
      <w:proofErr w:type="spellEnd"/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77EAB" w:rsidRPr="00332E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32E4D">
        <w:rPr>
          <w:rFonts w:ascii="Times New Roman" w:hAnsi="Times New Roman"/>
          <w:b/>
          <w:sz w:val="24"/>
          <w:szCs w:val="24"/>
        </w:rPr>
        <w:t>;</w:t>
      </w:r>
    </w:p>
    <w:p w14:paraId="27A045B7" w14:textId="77777777" w:rsidR="00332E4D" w:rsidRPr="00332E4D" w:rsidRDefault="00332E4D" w:rsidP="00332E4D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hAnsi="Times New Roman"/>
          <w:b/>
          <w:sz w:val="24"/>
          <w:szCs w:val="24"/>
        </w:rPr>
        <w:t xml:space="preserve">HCL 81/16.12.2022 </w:t>
      </w: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Privind rectificarea bugetului de venituri și cheltuieli al comunei Popești la nivel de </w:t>
      </w:r>
      <w:proofErr w:type="gramStart"/>
      <w:r w:rsidRPr="00332E4D">
        <w:rPr>
          <w:rFonts w:ascii="Times New Roman" w:hAnsi="Times New Roman"/>
          <w:b/>
          <w:sz w:val="24"/>
          <w:szCs w:val="24"/>
          <w:lang w:val="ro-RO"/>
        </w:rPr>
        <w:t>an</w:t>
      </w:r>
      <w:proofErr w:type="gramEnd"/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 și </w:t>
      </w:r>
      <w:proofErr w:type="spellStart"/>
      <w:r w:rsidRPr="00332E4D">
        <w:rPr>
          <w:rFonts w:ascii="Times New Roman" w:hAnsi="Times New Roman"/>
          <w:b/>
          <w:sz w:val="24"/>
          <w:szCs w:val="24"/>
          <w:lang w:val="ro-RO"/>
        </w:rPr>
        <w:t>Trim</w:t>
      </w:r>
      <w:proofErr w:type="spellEnd"/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proofErr w:type="spellStart"/>
      <w:r w:rsidRPr="00332E4D">
        <w:rPr>
          <w:rFonts w:ascii="Times New Roman" w:hAnsi="Times New Roman"/>
          <w:b/>
          <w:sz w:val="24"/>
          <w:szCs w:val="24"/>
          <w:lang w:val="ro-RO"/>
        </w:rPr>
        <w:t>IV,an</w:t>
      </w:r>
      <w:proofErr w:type="spellEnd"/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 2022</w:t>
      </w:r>
    </w:p>
    <w:p w14:paraId="680AF5A3" w14:textId="342EE21D" w:rsidR="00332E4D" w:rsidRPr="00332E4D" w:rsidRDefault="00332E4D" w:rsidP="00332E4D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>Referatul nr. 14853/15.12.2022 întocmit de Compartimentul Urbanism</w:t>
      </w:r>
    </w:p>
    <w:p w14:paraId="794C2064" w14:textId="0334E5C5" w:rsidR="00277EAB" w:rsidRPr="00332E4D" w:rsidRDefault="00277EAB" w:rsidP="006B3587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332E4D">
        <w:rPr>
          <w:rFonts w:ascii="Times New Roman" w:hAnsi="Times New Roman"/>
          <w:b/>
          <w:sz w:val="24"/>
          <w:szCs w:val="24"/>
        </w:rPr>
        <w:t>Legea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98/2016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achizițiile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publice</w:t>
      </w:r>
      <w:proofErr w:type="spellEnd"/>
      <w:r w:rsidR="006A50C3">
        <w:rPr>
          <w:rFonts w:ascii="Times New Roman" w:hAnsi="Times New Roman"/>
          <w:b/>
          <w:sz w:val="24"/>
          <w:szCs w:val="24"/>
        </w:rPr>
        <w:t xml:space="preserve">, cu </w:t>
      </w:r>
      <w:proofErr w:type="spellStart"/>
      <w:r w:rsidR="006A50C3">
        <w:rPr>
          <w:rFonts w:ascii="Times New Roman" w:hAnsi="Times New Roman"/>
          <w:b/>
          <w:sz w:val="24"/>
          <w:szCs w:val="24"/>
        </w:rPr>
        <w:t>modificări</w:t>
      </w:r>
      <w:r w:rsidR="00332E4D" w:rsidRPr="00332E4D">
        <w:rPr>
          <w:rFonts w:ascii="Times New Roman" w:hAnsi="Times New Roman"/>
          <w:b/>
          <w:sz w:val="24"/>
          <w:szCs w:val="24"/>
        </w:rPr>
        <w:t>l</w:t>
      </w:r>
      <w:r w:rsidR="006A50C3"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ulterioare</w:t>
      </w:r>
      <w:proofErr w:type="spellEnd"/>
    </w:p>
    <w:p w14:paraId="6D916E49" w14:textId="30ECFB0C" w:rsidR="00277EAB" w:rsidRPr="00332E4D" w:rsidRDefault="00277EAB" w:rsidP="006B3587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332E4D">
        <w:rPr>
          <w:rFonts w:ascii="Times New Roman" w:hAnsi="Times New Roman"/>
          <w:b/>
          <w:sz w:val="24"/>
          <w:szCs w:val="24"/>
        </w:rPr>
        <w:t>Hotărârea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nr. 395/02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iunie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2016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Normelor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metodologice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aplicare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prevederilor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referitoare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atribuirea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contractelor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achiziție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publică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acordului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cadru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Legea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nr. 98/2016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achizițiile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2E4D">
        <w:rPr>
          <w:rFonts w:ascii="Times New Roman" w:hAnsi="Times New Roman"/>
          <w:b/>
          <w:sz w:val="24"/>
          <w:szCs w:val="24"/>
        </w:rPr>
        <w:t>publice</w:t>
      </w:r>
      <w:proofErr w:type="spellEnd"/>
    </w:p>
    <w:p w14:paraId="54AFD055" w14:textId="1812D267" w:rsidR="00A83A45" w:rsidRPr="00332E4D" w:rsidRDefault="00A83A45" w:rsidP="00A83A45">
      <w:pPr>
        <w:pStyle w:val="Listparagraf"/>
        <w:numPr>
          <w:ilvl w:val="0"/>
          <w:numId w:val="22"/>
        </w:numPr>
        <w:tabs>
          <w:tab w:val="left" w:pos="2040"/>
          <w:tab w:val="left" w:pos="5556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332E4D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H.G. NR. 907/2016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etapele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elaborare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continutul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cadru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documentatiilor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tehnico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economice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aferente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obiectivelor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proiectelor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8D13EB" w:rsidRPr="00332E4D">
        <w:rPr>
          <w:rFonts w:ascii="Times New Roman" w:hAnsi="Times New Roman"/>
          <w:b/>
          <w:sz w:val="24"/>
          <w:szCs w:val="24"/>
        </w:rPr>
        <w:t>investitii</w:t>
      </w:r>
      <w:proofErr w:type="spellEnd"/>
      <w:r w:rsidR="008D13EB" w:rsidRPr="00332E4D">
        <w:rPr>
          <w:rFonts w:ascii="Times New Roman" w:hAnsi="Times New Roman"/>
          <w:b/>
          <w:sz w:val="24"/>
          <w:szCs w:val="24"/>
        </w:rPr>
        <w:t xml:space="preserve"> ;</w:t>
      </w:r>
    </w:p>
    <w:p w14:paraId="27703C5E" w14:textId="0C86A8CA" w:rsidR="006B3587" w:rsidRPr="00332E4D" w:rsidRDefault="00332E4D" w:rsidP="006B3587">
      <w:pPr>
        <w:pStyle w:val="Listparagraf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hAnsi="Times New Roman"/>
          <w:b/>
          <w:bCs/>
          <w:iCs/>
          <w:sz w:val="24"/>
          <w:szCs w:val="24"/>
          <w:lang w:val="ro-RO"/>
        </w:rPr>
        <w:t>Legea</w:t>
      </w:r>
      <w:r w:rsidR="000F509A" w:rsidRPr="00332E4D">
        <w:rPr>
          <w:rFonts w:ascii="Times New Roman" w:hAnsi="Times New Roman"/>
          <w:b/>
          <w:bCs/>
          <w:iCs/>
          <w:sz w:val="24"/>
          <w:szCs w:val="24"/>
          <w:lang w:val="ro-RO"/>
        </w:rPr>
        <w:t xml:space="preserve"> nr. 24/</w:t>
      </w:r>
      <w:r w:rsidR="006B3587" w:rsidRPr="00332E4D">
        <w:rPr>
          <w:rFonts w:ascii="Times New Roman" w:hAnsi="Times New Roman"/>
          <w:b/>
          <w:bCs/>
          <w:iCs/>
          <w:sz w:val="24"/>
          <w:szCs w:val="24"/>
          <w:lang w:val="ro-RO"/>
        </w:rPr>
        <w:t xml:space="preserve">2000 privind normele de tehnica legislativa pentru elaborarea actelor normative, republicata cu </w:t>
      </w:r>
      <w:proofErr w:type="spellStart"/>
      <w:r w:rsidR="006B3587" w:rsidRPr="00332E4D">
        <w:rPr>
          <w:rFonts w:ascii="Times New Roman" w:hAnsi="Times New Roman"/>
          <w:b/>
          <w:bCs/>
          <w:iCs/>
          <w:sz w:val="24"/>
          <w:szCs w:val="24"/>
          <w:lang w:val="ro-RO"/>
        </w:rPr>
        <w:t>modificarile</w:t>
      </w:r>
      <w:proofErr w:type="spellEnd"/>
      <w:r w:rsidR="006B3587" w:rsidRPr="00332E4D">
        <w:rPr>
          <w:rFonts w:ascii="Times New Roman" w:hAnsi="Times New Roman"/>
          <w:b/>
          <w:bCs/>
          <w:iCs/>
          <w:sz w:val="24"/>
          <w:szCs w:val="24"/>
          <w:lang w:val="ro-RO"/>
        </w:rPr>
        <w:t xml:space="preserve"> si </w:t>
      </w:r>
      <w:proofErr w:type="spellStart"/>
      <w:r w:rsidR="006B3587" w:rsidRPr="00332E4D">
        <w:rPr>
          <w:rFonts w:ascii="Times New Roman" w:hAnsi="Times New Roman"/>
          <w:b/>
          <w:bCs/>
          <w:iCs/>
          <w:sz w:val="24"/>
          <w:szCs w:val="24"/>
          <w:lang w:val="ro-RO"/>
        </w:rPr>
        <w:t>completarile</w:t>
      </w:r>
      <w:proofErr w:type="spellEnd"/>
      <w:r w:rsidR="006B3587" w:rsidRPr="00332E4D">
        <w:rPr>
          <w:rFonts w:ascii="Times New Roman" w:hAnsi="Times New Roman"/>
          <w:b/>
          <w:bCs/>
          <w:iCs/>
          <w:sz w:val="24"/>
          <w:szCs w:val="24"/>
          <w:lang w:val="ro-RO"/>
        </w:rPr>
        <w:t xml:space="preserve"> ulterioare;</w:t>
      </w:r>
    </w:p>
    <w:p w14:paraId="77D82B23" w14:textId="0E3B21FD" w:rsidR="00A83A45" w:rsidRPr="00332E4D" w:rsidRDefault="00A83A45" w:rsidP="00A83A45">
      <w:pPr>
        <w:pStyle w:val="Listparagraf"/>
        <w:numPr>
          <w:ilvl w:val="0"/>
          <w:numId w:val="22"/>
        </w:numPr>
        <w:tabs>
          <w:tab w:val="left" w:pos="2040"/>
          <w:tab w:val="left" w:pos="5556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332E4D">
        <w:rPr>
          <w:rFonts w:ascii="Times New Roman" w:hAnsi="Times New Roman"/>
          <w:b/>
          <w:sz w:val="24"/>
          <w:szCs w:val="24"/>
        </w:rPr>
        <w:t>Legea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nr.</w:t>
      </w:r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Pr="00332E4D">
        <w:rPr>
          <w:rFonts w:ascii="Times New Roman" w:hAnsi="Times New Roman"/>
          <w:b/>
          <w:sz w:val="24"/>
          <w:szCs w:val="24"/>
        </w:rPr>
        <w:t xml:space="preserve">52/2003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transparența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decizională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administrația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publică</w:t>
      </w:r>
      <w:proofErr w:type="spellEnd"/>
      <w:r w:rsidRPr="00332E4D">
        <w:rPr>
          <w:rFonts w:ascii="Times New Roman" w:hAnsi="Times New Roman"/>
          <w:b/>
          <w:sz w:val="24"/>
          <w:szCs w:val="24"/>
        </w:rPr>
        <w:t xml:space="preserve"> ;</w:t>
      </w:r>
    </w:p>
    <w:p w14:paraId="38FDCF77" w14:textId="54BE0C40" w:rsidR="00286760" w:rsidRPr="00332E4D" w:rsidRDefault="00286760" w:rsidP="00332E4D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C0CEBBB" w14:textId="2A0C7E54" w:rsidR="00286760" w:rsidRPr="00332E4D" w:rsidRDefault="00286760" w:rsidP="00286760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P</w:t>
      </w:r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revederile</w:t>
      </w:r>
      <w:proofErr w:type="spellEnd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art. 129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alin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. (1) </w:t>
      </w:r>
      <w:proofErr w:type="spellStart"/>
      <w:proofErr w:type="gram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si</w:t>
      </w:r>
      <w:proofErr w:type="spellEnd"/>
      <w:proofErr w:type="gram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alin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. (4</w:t>
      </w:r>
      <w:proofErr w:type="gram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) ,</w:t>
      </w:r>
      <w:proofErr w:type="gram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lit. d) </w:t>
      </w:r>
      <w:proofErr w:type="gram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din</w:t>
      </w:r>
      <w:proofErr w:type="gram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O.U.G. nr. 57/2019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privind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Codul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6A50C3">
        <w:rPr>
          <w:rFonts w:ascii="Times New Roman" w:eastAsia="Times New Roman" w:hAnsi="Times New Roman"/>
          <w:b/>
          <w:bCs/>
          <w:iCs/>
          <w:sz w:val="24"/>
          <w:szCs w:val="24"/>
        </w:rPr>
        <w:t>administrativ</w:t>
      </w:r>
      <w:proofErr w:type="spellEnd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, cu </w:t>
      </w:r>
      <w:proofErr w:type="spellStart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modificările</w:t>
      </w:r>
      <w:proofErr w:type="spellEnd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și</w:t>
      </w:r>
      <w:proofErr w:type="spellEnd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completările</w:t>
      </w:r>
      <w:proofErr w:type="spellEnd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ulterioare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;</w:t>
      </w:r>
    </w:p>
    <w:p w14:paraId="44B8C847" w14:textId="5A600017" w:rsidR="00981A20" w:rsidRPr="00332E4D" w:rsidRDefault="001C566C" w:rsidP="00981A20">
      <w:pPr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temeiul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art.19</w:t>
      </w:r>
      <w:r w:rsidR="00286760" w:rsidRPr="00332E4D">
        <w:rPr>
          <w:rFonts w:ascii="Times New Roman" w:hAnsi="Times New Roman"/>
          <w:b/>
          <w:sz w:val="24"/>
          <w:szCs w:val="24"/>
        </w:rPr>
        <w:t>6,</w:t>
      </w:r>
      <w:r w:rsidR="00277EA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7EAB" w:rsidRPr="00332E4D">
        <w:rPr>
          <w:rFonts w:ascii="Times New Roman" w:hAnsi="Times New Roman"/>
          <w:b/>
          <w:sz w:val="24"/>
          <w:szCs w:val="24"/>
        </w:rPr>
        <w:t>alin</w:t>
      </w:r>
      <w:proofErr w:type="spellEnd"/>
      <w:r w:rsidR="00277EAB" w:rsidRPr="00332E4D">
        <w:rPr>
          <w:rFonts w:ascii="Times New Roman" w:hAnsi="Times New Roman"/>
          <w:b/>
          <w:sz w:val="24"/>
          <w:szCs w:val="24"/>
        </w:rPr>
        <w:t>. 1</w:t>
      </w:r>
      <w:r>
        <w:rPr>
          <w:rFonts w:ascii="Times New Roman" w:hAnsi="Times New Roman"/>
          <w:b/>
          <w:sz w:val="24"/>
          <w:szCs w:val="24"/>
        </w:rPr>
        <w:t xml:space="preserve"> lit.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 w:rsidR="00B56A8B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="00286760" w:rsidRPr="00332E4D">
        <w:rPr>
          <w:rFonts w:ascii="Times New Roman" w:hAnsi="Times New Roman"/>
          <w:b/>
          <w:sz w:val="24"/>
          <w:szCs w:val="24"/>
        </w:rPr>
        <w:t>din O.U.G. nr. 57/20</w:t>
      </w:r>
      <w:r w:rsidR="00332E4D" w:rsidRPr="00332E4D">
        <w:rPr>
          <w:rFonts w:ascii="Times New Roman" w:hAnsi="Times New Roman"/>
          <w:b/>
          <w:sz w:val="24"/>
          <w:szCs w:val="24"/>
        </w:rPr>
        <w:t xml:space="preserve">19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Codul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administrativ</w:t>
      </w:r>
      <w:proofErr w:type="spellEnd"/>
      <w:r w:rsidR="00AF38E6" w:rsidRPr="00332E4D">
        <w:rPr>
          <w:rFonts w:ascii="Times New Roman" w:hAnsi="Times New Roman"/>
          <w:b/>
          <w:sz w:val="24"/>
          <w:szCs w:val="24"/>
        </w:rPr>
        <w:t>,</w:t>
      </w:r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="00277EAB" w:rsidRPr="00332E4D">
        <w:rPr>
          <w:rFonts w:ascii="Times New Roman" w:hAnsi="Times New Roman"/>
          <w:b/>
          <w:sz w:val="24"/>
          <w:szCs w:val="24"/>
        </w:rPr>
        <w:t xml:space="preserve">cu </w:t>
      </w:r>
      <w:proofErr w:type="spellStart"/>
      <w:r w:rsidR="00277EAB" w:rsidRPr="00332E4D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="00277EA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7EAB" w:rsidRPr="00332E4D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277EA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7EAB" w:rsidRPr="00332E4D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="00277EAB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77EAB" w:rsidRPr="00332E4D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="00286760" w:rsidRPr="00332E4D">
        <w:rPr>
          <w:rFonts w:ascii="Times New Roman" w:hAnsi="Times New Roman"/>
          <w:b/>
          <w:sz w:val="24"/>
          <w:szCs w:val="24"/>
        </w:rPr>
        <w:t xml:space="preserve">   </w:t>
      </w:r>
    </w:p>
    <w:p w14:paraId="5CF80335" w14:textId="33EC6634" w:rsidR="00981A20" w:rsidRPr="00332E4D" w:rsidRDefault="0032342F" w:rsidP="0032342F">
      <w:pPr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332E4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="001C566C">
        <w:rPr>
          <w:rFonts w:ascii="Times New Roman" w:eastAsia="Times New Roman" w:hAnsi="Times New Roman"/>
          <w:b/>
          <w:bCs/>
          <w:iCs/>
          <w:sz w:val="24"/>
          <w:szCs w:val="24"/>
        </w:rPr>
        <w:t>HOTĂRĂȘTE</w:t>
      </w:r>
      <w:r w:rsidR="00C65BB4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</w:p>
    <w:p w14:paraId="164482DC" w14:textId="77777777" w:rsidR="00332E4D" w:rsidRPr="00332E4D" w:rsidRDefault="00477875" w:rsidP="001A1BB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Art.1 </w:t>
      </w:r>
      <w:r w:rsidR="008F5195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–</w:t>
      </w:r>
      <w:r w:rsidR="00AF38E6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="006B3587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Se </w:t>
      </w: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8E58F4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aprobă</w:t>
      </w:r>
      <w:proofErr w:type="spellEnd"/>
      <w:r w:rsidR="0040127D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="006B3587" w:rsidRPr="00332E4D">
        <w:rPr>
          <w:rFonts w:ascii="Times New Roman" w:hAnsi="Times New Roman"/>
          <w:b/>
          <w:sz w:val="24"/>
          <w:szCs w:val="24"/>
        </w:rPr>
        <w:t>schimbarea</w:t>
      </w:r>
      <w:proofErr w:type="spellEnd"/>
      <w:r w:rsidR="006B3587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="0040127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127D" w:rsidRPr="00332E4D">
        <w:rPr>
          <w:rFonts w:ascii="Times New Roman" w:hAnsi="Times New Roman"/>
          <w:b/>
          <w:sz w:val="24"/>
          <w:szCs w:val="24"/>
        </w:rPr>
        <w:t>de</w:t>
      </w:r>
      <w:r w:rsidR="008E58F4" w:rsidRPr="00332E4D">
        <w:rPr>
          <w:rFonts w:ascii="Times New Roman" w:hAnsi="Times New Roman"/>
          <w:b/>
          <w:sz w:val="24"/>
          <w:szCs w:val="24"/>
        </w:rPr>
        <w:t>numirii</w:t>
      </w:r>
      <w:proofErr w:type="spellEnd"/>
      <w:r w:rsidR="008E58F4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E58F4" w:rsidRPr="00332E4D">
        <w:rPr>
          <w:rFonts w:ascii="Times New Roman" w:hAnsi="Times New Roman"/>
          <w:b/>
          <w:sz w:val="24"/>
          <w:szCs w:val="24"/>
        </w:rPr>
        <w:t>obiectivului</w:t>
      </w:r>
      <w:proofErr w:type="spellEnd"/>
      <w:r w:rsidR="008E58F4" w:rsidRPr="00332E4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8E58F4" w:rsidRPr="00332E4D">
        <w:rPr>
          <w:rFonts w:ascii="Times New Roman" w:hAnsi="Times New Roman"/>
          <w:b/>
          <w:sz w:val="24"/>
          <w:szCs w:val="24"/>
        </w:rPr>
        <w:t>investiț</w:t>
      </w:r>
      <w:r w:rsidR="0040127D" w:rsidRPr="00332E4D">
        <w:rPr>
          <w:rFonts w:ascii="Times New Roman" w:hAnsi="Times New Roman"/>
          <w:b/>
          <w:sz w:val="24"/>
          <w:szCs w:val="24"/>
        </w:rPr>
        <w:t>ii</w:t>
      </w:r>
      <w:proofErr w:type="spellEnd"/>
      <w:r w:rsidR="0040127D" w:rsidRPr="00332E4D">
        <w:rPr>
          <w:rFonts w:ascii="Times New Roman" w:hAnsi="Times New Roman"/>
          <w:b/>
          <w:sz w:val="24"/>
          <w:szCs w:val="24"/>
        </w:rPr>
        <w:t xml:space="preserve">  din</w:t>
      </w:r>
      <w:r w:rsidR="00277EAB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="0040127D" w:rsidRPr="00332E4D">
        <w:rPr>
          <w:rFonts w:ascii="Times New Roman" w:hAnsi="Times New Roman"/>
          <w:b/>
          <w:sz w:val="24"/>
          <w:szCs w:val="24"/>
        </w:rPr>
        <w:t xml:space="preserve"> </w:t>
      </w:r>
      <w:r w:rsidR="00332E4D" w:rsidRPr="00332E4D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Refacere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sistem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rutier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DC 36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sat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Doroșcani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Popești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județul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2E4D" w:rsidRPr="00332E4D">
        <w:rPr>
          <w:rFonts w:ascii="Times New Roman" w:hAnsi="Times New Roman"/>
          <w:b/>
          <w:sz w:val="24"/>
          <w:szCs w:val="24"/>
        </w:rPr>
        <w:t>Iași</w:t>
      </w:r>
      <w:proofErr w:type="spellEnd"/>
      <w:r w:rsidR="00332E4D" w:rsidRPr="00332E4D">
        <w:rPr>
          <w:rFonts w:ascii="Times New Roman" w:hAnsi="Times New Roman"/>
          <w:b/>
          <w:sz w:val="24"/>
          <w:szCs w:val="24"/>
        </w:rPr>
        <w:t xml:space="preserve">” 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>în „  Refacere sistem rutier pe strada Bisericii în sat Doroșcani, comuna Popești, județul Iași</w:t>
      </w:r>
      <w:r w:rsidR="00332E4D" w:rsidRPr="00332E4D">
        <w:rPr>
          <w:rFonts w:ascii="Times New Roman" w:hAnsi="Times New Roman"/>
          <w:b/>
          <w:sz w:val="24"/>
          <w:szCs w:val="24"/>
        </w:rPr>
        <w:t>”.</w:t>
      </w:r>
    </w:p>
    <w:p w14:paraId="0D2722C6" w14:textId="3F9701D4" w:rsidR="000F509A" w:rsidRPr="00332E4D" w:rsidRDefault="0032342F" w:rsidP="00C65BB4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>Art. 2</w:t>
      </w:r>
      <w:r w:rsidR="0040127D" w:rsidRPr="00332E4D">
        <w:rPr>
          <w:rFonts w:ascii="Times New Roman" w:hAnsi="Times New Roman"/>
          <w:b/>
          <w:sz w:val="24"/>
          <w:szCs w:val="24"/>
          <w:lang w:val="ro-RO"/>
        </w:rPr>
        <w:t xml:space="preserve"> – Compartiment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>ul Achiziții Publice ș</w:t>
      </w:r>
      <w:r w:rsidR="000F509A" w:rsidRPr="00332E4D">
        <w:rPr>
          <w:rFonts w:ascii="Times New Roman" w:hAnsi="Times New Roman"/>
          <w:b/>
          <w:sz w:val="24"/>
          <w:szCs w:val="24"/>
          <w:lang w:val="ro-RO"/>
        </w:rPr>
        <w:t>i Investiții va modifica î</w:t>
      </w:r>
      <w:r w:rsidR="0040127D" w:rsidRPr="00332E4D">
        <w:rPr>
          <w:rFonts w:ascii="Times New Roman" w:hAnsi="Times New Roman"/>
          <w:b/>
          <w:sz w:val="24"/>
          <w:szCs w:val="24"/>
          <w:lang w:val="ro-RO"/>
        </w:rPr>
        <w:t>n Programul Anual de ach</w:t>
      </w:r>
      <w:r w:rsidR="000F509A" w:rsidRPr="00332E4D">
        <w:rPr>
          <w:rFonts w:ascii="Times New Roman" w:hAnsi="Times New Roman"/>
          <w:b/>
          <w:sz w:val="24"/>
          <w:szCs w:val="24"/>
          <w:lang w:val="ro-RO"/>
        </w:rPr>
        <w:t>iziții și î</w:t>
      </w:r>
      <w:r w:rsidR="006A50C3">
        <w:rPr>
          <w:rFonts w:ascii="Times New Roman" w:hAnsi="Times New Roman"/>
          <w:b/>
          <w:sz w:val="24"/>
          <w:szCs w:val="24"/>
          <w:lang w:val="ro-RO"/>
        </w:rPr>
        <w:t>n Programul A</w:t>
      </w:r>
      <w:r w:rsidR="0040127D" w:rsidRPr="00332E4D">
        <w:rPr>
          <w:rFonts w:ascii="Times New Roman" w:hAnsi="Times New Roman"/>
          <w:b/>
          <w:sz w:val="24"/>
          <w:szCs w:val="24"/>
          <w:lang w:val="ro-RO"/>
        </w:rPr>
        <w:t>nua</w:t>
      </w:r>
      <w:r w:rsidR="000F509A" w:rsidRPr="00332E4D">
        <w:rPr>
          <w:rFonts w:ascii="Times New Roman" w:hAnsi="Times New Roman"/>
          <w:b/>
          <w:sz w:val="24"/>
          <w:szCs w:val="24"/>
          <w:lang w:val="ro-RO"/>
        </w:rPr>
        <w:t>l de Investiț</w:t>
      </w:r>
      <w:r w:rsidR="0040127D" w:rsidRPr="00332E4D">
        <w:rPr>
          <w:rFonts w:ascii="Times New Roman" w:hAnsi="Times New Roman"/>
          <w:b/>
          <w:sz w:val="24"/>
          <w:szCs w:val="24"/>
          <w:lang w:val="ro-RO"/>
        </w:rPr>
        <w:t>ii de</w:t>
      </w:r>
      <w:r w:rsidR="000F509A" w:rsidRPr="00332E4D">
        <w:rPr>
          <w:rFonts w:ascii="Times New Roman" w:hAnsi="Times New Roman"/>
          <w:b/>
          <w:sz w:val="24"/>
          <w:szCs w:val="24"/>
          <w:lang w:val="ro-RO"/>
        </w:rPr>
        <w:t>numirea obiectivului de investiț</w:t>
      </w:r>
      <w:r w:rsidR="0040127D" w:rsidRPr="00332E4D">
        <w:rPr>
          <w:rFonts w:ascii="Times New Roman" w:hAnsi="Times New Roman"/>
          <w:b/>
          <w:sz w:val="24"/>
          <w:szCs w:val="24"/>
          <w:lang w:val="ro-RO"/>
        </w:rPr>
        <w:t xml:space="preserve">ii 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>în „   Refacere sistem rutier pe strada Bisericii în sat Doroșcani, comuna Popești, județul Iași</w:t>
      </w:r>
      <w:r w:rsidR="00332E4D" w:rsidRPr="00332E4D">
        <w:rPr>
          <w:rFonts w:ascii="Times New Roman" w:hAnsi="Times New Roman"/>
          <w:b/>
          <w:sz w:val="24"/>
          <w:szCs w:val="24"/>
        </w:rPr>
        <w:t>”.</w:t>
      </w:r>
    </w:p>
    <w:p w14:paraId="71FECB0D" w14:textId="1F2DFAF5" w:rsidR="000F509A" w:rsidRPr="006A50C3" w:rsidRDefault="0032342F" w:rsidP="00AF3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Art. 3</w:t>
      </w:r>
      <w:r w:rsidR="00262D93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- </w:t>
      </w:r>
      <w:r w:rsidR="000F509A" w:rsidRPr="00332E4D">
        <w:rPr>
          <w:rFonts w:ascii="Times New Roman" w:hAnsi="Times New Roman"/>
          <w:b/>
          <w:sz w:val="24"/>
          <w:szCs w:val="24"/>
          <w:lang w:val="ro-RO"/>
        </w:rPr>
        <w:t>Cu ducerea la î</w:t>
      </w:r>
      <w:r w:rsidR="00262D93" w:rsidRPr="00332E4D">
        <w:rPr>
          <w:rFonts w:ascii="Times New Roman" w:hAnsi="Times New Roman"/>
          <w:b/>
          <w:sz w:val="24"/>
          <w:szCs w:val="24"/>
          <w:lang w:val="ro-RO"/>
        </w:rPr>
        <w:t>ndeplinire a prev</w:t>
      </w:r>
      <w:r w:rsidR="000F509A" w:rsidRPr="00332E4D">
        <w:rPr>
          <w:rFonts w:ascii="Times New Roman" w:hAnsi="Times New Roman"/>
          <w:b/>
          <w:sz w:val="24"/>
          <w:szCs w:val="24"/>
          <w:lang w:val="ro-RO"/>
        </w:rPr>
        <w:t>ederilor prezentei hotărâri se împuterniceș</w:t>
      </w:r>
      <w:r w:rsidR="00262D93" w:rsidRPr="00332E4D">
        <w:rPr>
          <w:rFonts w:ascii="Times New Roman" w:hAnsi="Times New Roman"/>
          <w:b/>
          <w:sz w:val="24"/>
          <w:szCs w:val="24"/>
          <w:lang w:val="ro-RO"/>
        </w:rPr>
        <w:t xml:space="preserve">te primarul </w:t>
      </w:r>
      <w:r w:rsidR="00731446" w:rsidRPr="00332E4D">
        <w:rPr>
          <w:rFonts w:ascii="Times New Roman" w:hAnsi="Times New Roman"/>
          <w:b/>
          <w:sz w:val="24"/>
          <w:szCs w:val="24"/>
          <w:lang w:val="ro-RO"/>
        </w:rPr>
        <w:t>comun</w:t>
      </w:r>
      <w:r w:rsidR="00EE1203" w:rsidRPr="00332E4D">
        <w:rPr>
          <w:rFonts w:ascii="Times New Roman" w:hAnsi="Times New Roman"/>
          <w:b/>
          <w:sz w:val="24"/>
          <w:szCs w:val="24"/>
          <w:lang w:val="ro-RO"/>
        </w:rPr>
        <w:t>ei prin</w:t>
      </w:r>
      <w:r w:rsidR="00AF38E6" w:rsidRPr="00332E4D">
        <w:rPr>
          <w:rFonts w:ascii="Times New Roman" w:hAnsi="Times New Roman"/>
          <w:b/>
          <w:sz w:val="24"/>
          <w:szCs w:val="24"/>
          <w:lang w:val="ro-RO"/>
        </w:rPr>
        <w:t xml:space="preserve"> Compartimentu</w:t>
      </w:r>
      <w:r w:rsidR="008E58F4" w:rsidRPr="00332E4D">
        <w:rPr>
          <w:rFonts w:ascii="Times New Roman" w:hAnsi="Times New Roman"/>
          <w:b/>
          <w:sz w:val="24"/>
          <w:szCs w:val="24"/>
          <w:lang w:val="ro-RO"/>
        </w:rPr>
        <w:t xml:space="preserve">l Achiziții publice </w:t>
      </w:r>
      <w:r w:rsidR="000F509A" w:rsidRPr="00332E4D">
        <w:rPr>
          <w:rFonts w:ascii="Times New Roman" w:hAnsi="Times New Roman"/>
          <w:b/>
          <w:sz w:val="24"/>
          <w:szCs w:val="24"/>
          <w:lang w:val="ro-RO"/>
        </w:rPr>
        <w:t>ș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>i Investiț</w:t>
      </w:r>
      <w:r w:rsidR="00033DB1" w:rsidRPr="00332E4D">
        <w:rPr>
          <w:rFonts w:ascii="Times New Roman" w:hAnsi="Times New Roman"/>
          <w:b/>
          <w:sz w:val="24"/>
          <w:szCs w:val="24"/>
          <w:lang w:val="ro-RO"/>
        </w:rPr>
        <w:t>ii</w:t>
      </w:r>
      <w:r w:rsidR="00AF38E6" w:rsidRPr="00332E4D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2CBD2383" w14:textId="47F80423" w:rsidR="004F1B7E" w:rsidRPr="00332E4D" w:rsidRDefault="004F1B7E" w:rsidP="004F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Art.</w:t>
      </w:r>
      <w:r w:rsidR="0032342F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4</w:t>
      </w: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–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Prezenta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hotărâre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va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fi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comunicată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de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către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Secretarul</w:t>
      </w:r>
      <w:proofErr w:type="spellEnd"/>
      <w:r w:rsidR="006A50C3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general al</w:t>
      </w: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comunei</w:t>
      </w:r>
      <w:proofErr w:type="spellEnd"/>
      <w:r w:rsidR="00A43270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="00A43270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Popeşti</w:t>
      </w:r>
      <w:proofErr w:type="spellEnd"/>
      <w:r w:rsidR="00B56A8B"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332E4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proofErr w:type="gramEnd"/>
    </w:p>
    <w:p w14:paraId="6F082397" w14:textId="1F5B1E58" w:rsidR="004F1B7E" w:rsidRPr="00332E4D" w:rsidRDefault="00A43270" w:rsidP="004F1B7E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Prefectului județului Iași, pentru verificarea legalității;</w:t>
      </w:r>
    </w:p>
    <w:p w14:paraId="744B83F3" w14:textId="5047C8BE" w:rsidR="00262D93" w:rsidRPr="00332E4D" w:rsidRDefault="00E91831" w:rsidP="00AF38E6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Primarului comunei </w:t>
      </w:r>
      <w:proofErr w:type="spellStart"/>
      <w:r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Popeşti</w:t>
      </w:r>
      <w:proofErr w:type="spellEnd"/>
      <w:r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,</w:t>
      </w:r>
      <w:r w:rsidR="00262D93" w:rsidRPr="00332E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30D3EA75" w14:textId="0C3194DE" w:rsidR="00262D93" w:rsidRPr="00332E4D" w:rsidRDefault="00262D93" w:rsidP="00033DB1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Compartimentul 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>Achiziț</w:t>
      </w: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ii publice 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 xml:space="preserve"> și Investiț</w:t>
      </w:r>
      <w:r w:rsidR="0040127D" w:rsidRPr="00332E4D">
        <w:rPr>
          <w:rFonts w:ascii="Times New Roman" w:hAnsi="Times New Roman"/>
          <w:b/>
          <w:sz w:val="24"/>
          <w:szCs w:val="24"/>
          <w:lang w:val="ro-RO"/>
        </w:rPr>
        <w:t>ii</w:t>
      </w:r>
    </w:p>
    <w:p w14:paraId="09EB62AA" w14:textId="39A92B45" w:rsidR="008E58F4" w:rsidRPr="00332E4D" w:rsidRDefault="008E58F4" w:rsidP="00033DB1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>Compartimentului Buget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32E4D">
        <w:rPr>
          <w:rFonts w:ascii="Times New Roman" w:hAnsi="Times New Roman"/>
          <w:b/>
          <w:sz w:val="24"/>
          <w:szCs w:val="24"/>
          <w:lang w:val="ro-RO"/>
        </w:rPr>
        <w:t>-</w:t>
      </w:r>
      <w:r w:rsidR="00332E4D" w:rsidRPr="00332E4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32E4D">
        <w:rPr>
          <w:rFonts w:ascii="Times New Roman" w:hAnsi="Times New Roman"/>
          <w:b/>
          <w:sz w:val="24"/>
          <w:szCs w:val="24"/>
          <w:lang w:val="ro-RO"/>
        </w:rPr>
        <w:t>Contabilitate</w:t>
      </w:r>
    </w:p>
    <w:p w14:paraId="0C1B74E5" w14:textId="44B3D544" w:rsidR="00E91831" w:rsidRPr="00332E4D" w:rsidRDefault="00332E4D" w:rsidP="00262D93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Celor interesați prin afiș</w:t>
      </w:r>
      <w:r w:rsidR="00E91831"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are</w:t>
      </w:r>
      <w:r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și publicare</w:t>
      </w:r>
      <w:r w:rsidR="00E91831" w:rsidRPr="00332E4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.</w:t>
      </w:r>
    </w:p>
    <w:p w14:paraId="14601F9B" w14:textId="2CF2523E" w:rsidR="003252E1" w:rsidRPr="00332E4D" w:rsidRDefault="00A83A45" w:rsidP="00A83A45">
      <w:pPr>
        <w:pStyle w:val="Listparagraf"/>
        <w:spacing w:before="100" w:beforeAutospacing="1" w:after="100" w:afterAutospacing="1" w:line="36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332E4D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6A92971" w14:textId="77777777" w:rsidR="00A43270" w:rsidRPr="00332E4D" w:rsidRDefault="00A43270" w:rsidP="006457D9">
      <w:pPr>
        <w:pStyle w:val="Listparagraf"/>
        <w:spacing w:before="100" w:beforeAutospacing="1" w:after="100" w:afterAutospacing="1" w:line="360" w:lineRule="auto"/>
        <w:ind w:left="0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3"/>
        <w:gridCol w:w="1560"/>
        <w:gridCol w:w="4262"/>
      </w:tblGrid>
      <w:tr w:rsidR="006158AF" w:rsidRPr="00332E4D" w14:paraId="2F238FA3" w14:textId="77777777" w:rsidTr="006B3587">
        <w:tc>
          <w:tcPr>
            <w:tcW w:w="3653" w:type="dxa"/>
          </w:tcPr>
          <w:p w14:paraId="62A7AD5D" w14:textId="1170171E" w:rsidR="006158AF" w:rsidRPr="00332E4D" w:rsidRDefault="001C566C" w:rsidP="001C566C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Președinte de ședință</w:t>
            </w:r>
            <w:r w:rsidR="006B3587"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158AF"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</w:tc>
        <w:tc>
          <w:tcPr>
            <w:tcW w:w="1560" w:type="dxa"/>
          </w:tcPr>
          <w:p w14:paraId="55B2B667" w14:textId="77777777" w:rsidR="006158AF" w:rsidRPr="00332E4D" w:rsidRDefault="006158AF" w:rsidP="007C0CA9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2" w:type="dxa"/>
          </w:tcPr>
          <w:p w14:paraId="440C83A8" w14:textId="7BCD2B9B" w:rsidR="006158AF" w:rsidRPr="00332E4D" w:rsidRDefault="001C566C" w:rsidP="008E58F4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Contrasemnează</w:t>
            </w:r>
            <w:r w:rsidR="008E58F4"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pentru legalitate,</w:t>
            </w:r>
          </w:p>
        </w:tc>
      </w:tr>
      <w:tr w:rsidR="006158AF" w:rsidRPr="00332E4D" w14:paraId="5D669065" w14:textId="77777777" w:rsidTr="006B3587">
        <w:tc>
          <w:tcPr>
            <w:tcW w:w="3653" w:type="dxa"/>
          </w:tcPr>
          <w:p w14:paraId="024A1E42" w14:textId="562063EE" w:rsidR="006158AF" w:rsidRPr="00332E4D" w:rsidRDefault="006156C5" w:rsidP="006D62E9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="008E58F4"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1C566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Toma Ionel</w:t>
            </w:r>
          </w:p>
        </w:tc>
        <w:tc>
          <w:tcPr>
            <w:tcW w:w="1560" w:type="dxa"/>
          </w:tcPr>
          <w:p w14:paraId="70778CBC" w14:textId="77777777" w:rsidR="006158AF" w:rsidRPr="00332E4D" w:rsidRDefault="006158AF" w:rsidP="007C0CA9">
            <w:pPr>
              <w:pStyle w:val="Listparagra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2" w:type="dxa"/>
          </w:tcPr>
          <w:p w14:paraId="355F026F" w14:textId="5AD2C16D" w:rsidR="00B2724A" w:rsidRPr="00332E4D" w:rsidRDefault="00EE1203" w:rsidP="00EE1203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Secretar General al comunei </w:t>
            </w:r>
            <w:r w:rsidR="008E58F4" w:rsidRPr="00332E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</w:p>
          <w:p w14:paraId="6BA8422E" w14:textId="67C5DB23" w:rsidR="006158AF" w:rsidRPr="00332E4D" w:rsidRDefault="001C566C" w:rsidP="00D94832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   Ștefan Iulia Georgeta</w:t>
            </w:r>
          </w:p>
          <w:p w14:paraId="30FFD03B" w14:textId="77777777" w:rsidR="006B3587" w:rsidRPr="00332E4D" w:rsidRDefault="006B3587" w:rsidP="00D94832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E4221A" w14:textId="77777777" w:rsidR="006B3587" w:rsidRPr="00332E4D" w:rsidRDefault="006B3587" w:rsidP="00D94832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ED29BA" w14:textId="5228CCFD" w:rsidR="006B3587" w:rsidRPr="00332E4D" w:rsidRDefault="006B3587" w:rsidP="00D94832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8E58F4" w:rsidRPr="00332E4D" w14:paraId="04FA0151" w14:textId="77777777" w:rsidTr="006B3587">
        <w:tc>
          <w:tcPr>
            <w:tcW w:w="3653" w:type="dxa"/>
          </w:tcPr>
          <w:p w14:paraId="1841E7EE" w14:textId="77777777" w:rsidR="008E58F4" w:rsidRPr="00332E4D" w:rsidRDefault="008E58F4" w:rsidP="006D62E9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14:paraId="336B48F0" w14:textId="77777777" w:rsidR="008E58F4" w:rsidRPr="00332E4D" w:rsidRDefault="008E58F4" w:rsidP="007C0CA9">
            <w:pPr>
              <w:pStyle w:val="Listparagra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62" w:type="dxa"/>
          </w:tcPr>
          <w:p w14:paraId="35D9F0DC" w14:textId="77777777" w:rsidR="008E58F4" w:rsidRPr="00332E4D" w:rsidRDefault="008E58F4" w:rsidP="007C0CA9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7E5F302" w14:textId="014027B0" w:rsidR="006B3587" w:rsidRPr="00332E4D" w:rsidRDefault="008E58F4" w:rsidP="006B35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32E4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226605C9" w14:textId="77777777" w:rsidR="00A66217" w:rsidRPr="00A66217" w:rsidRDefault="00A66217" w:rsidP="00A66217">
      <w:pPr>
        <w:pStyle w:val="Listparagraf"/>
        <w:spacing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A66217">
        <w:rPr>
          <w:rFonts w:ascii="Times New Roman" w:hAnsi="Times New Roman"/>
          <w:sz w:val="24"/>
          <w:szCs w:val="24"/>
          <w:lang w:val="ro-RO"/>
        </w:rPr>
        <w:t>Adoptată în ședința publică ordinară din data de 22.12.2022, cu un număr de 14 voturi „pentru”, 0„abțineri” și 0 voturi „împotrivă”, exprimate de un număr de 14 consilieri locali prezenți la ședință din numărul total de 15 consilieri locali aleși  în funcție.</w:t>
      </w:r>
    </w:p>
    <w:p w14:paraId="3EF8C36A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686D99B7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4FAEE403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3875A98A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14F5DF43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3782D5CC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3150BF63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01CB0F5C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66190074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68335FA5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15E9374D" w14:textId="77777777" w:rsid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2EFB5034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036E1B77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66217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</w:p>
    <w:p w14:paraId="32204593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A66217">
        <w:rPr>
          <w:rFonts w:ascii="Times New Roman" w:hAnsi="Times New Roman"/>
          <w:sz w:val="24"/>
          <w:szCs w:val="24"/>
        </w:rPr>
        <w:t>Cartuş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66217">
        <w:rPr>
          <w:rFonts w:ascii="Times New Roman" w:hAnsi="Times New Roman"/>
          <w:sz w:val="24"/>
          <w:szCs w:val="24"/>
        </w:rPr>
        <w:t>proceduri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obligatorii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ulterioare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adoptării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hotărârii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consiliului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local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4205"/>
        <w:gridCol w:w="1844"/>
        <w:gridCol w:w="2346"/>
      </w:tblGrid>
      <w:tr w:rsidR="00A66217" w:rsidRPr="00A66217" w14:paraId="4C74F172" w14:textId="77777777" w:rsidTr="00A6621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EBBA" w14:textId="1BBEE582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PROCEDURI OBLIGATORII ULTERIOARE ADOPTĂRII HOTĂR</w:t>
            </w:r>
            <w:r>
              <w:rPr>
                <w:rFonts w:ascii="Times New Roman" w:hAnsi="Times New Roman"/>
                <w:sz w:val="24"/>
                <w:szCs w:val="24"/>
              </w:rPr>
              <w:t>ÂRII CONSILIULUI LOCAL NR. 92/22</w:t>
            </w:r>
            <w:r w:rsidRPr="00A66217">
              <w:rPr>
                <w:rFonts w:ascii="Times New Roman" w:hAnsi="Times New Roman"/>
                <w:sz w:val="24"/>
                <w:szCs w:val="24"/>
              </w:rPr>
              <w:t>.12.2022</w:t>
            </w:r>
          </w:p>
        </w:tc>
      </w:tr>
      <w:tr w:rsidR="00A66217" w:rsidRPr="00A66217" w14:paraId="5456C2DD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F8911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A252C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Operaţiuni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0D437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Data ZZ/LL/AN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A038B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persoanei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responsabile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efectueze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A66217" w:rsidRPr="00A66217" w14:paraId="4BE12DB5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E6A2F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C5501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5EF98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540BB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6217" w:rsidRPr="00A66217" w14:paraId="2471D37E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368A0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17CDE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Adoptarea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hotărârii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A66217">
              <w:rPr>
                <w:rFonts w:ascii="Times New Roman" w:hAnsi="Times New Roman"/>
                <w:sz w:val="24"/>
                <w:szCs w:val="24"/>
              </w:rPr>
              <w:t xml:space="preserve"> s-a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făcut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majoritate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503A12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sym w:font="Symbol" w:char="F06F"/>
            </w:r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simplă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D0B42E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6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sym w:font="Symbol" w:char="F06F"/>
            </w:r>
            <w:r w:rsidRPr="00A66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absolută</w:t>
            </w:r>
            <w:proofErr w:type="spellEnd"/>
            <w:r w:rsidRPr="00A662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6F9D3B6C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sym w:font="Symbol" w:char="F06F"/>
            </w:r>
            <w:r w:rsidRPr="00A66217">
              <w:rPr>
                <w:rFonts w:ascii="Times New Roman" w:hAnsi="Times New Roman"/>
                <w:sz w:val="24"/>
                <w:szCs w:val="24"/>
              </w:rPr>
              <w:t xml:space="preserve"> calificată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DA1F4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22/12/2022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B1A6F" w14:textId="77777777" w:rsidR="00A66217" w:rsidRPr="00A66217" w:rsidRDefault="00A66217" w:rsidP="00A66217">
            <w:pPr>
              <w:pStyle w:val="Listparagraf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17" w:rsidRPr="00A66217" w14:paraId="22133F32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B40F8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84CC6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Comunicarea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primar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62A3C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23/12/2022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F25A0" w14:textId="77777777" w:rsidR="00A66217" w:rsidRPr="00A66217" w:rsidRDefault="00A66217" w:rsidP="00A66217">
            <w:pPr>
              <w:pStyle w:val="Listparagraf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17" w:rsidRPr="00A66217" w14:paraId="5FFAF1D2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C335C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FB3439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Comunicarea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prefectul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judeţului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F6CCF" w14:textId="473C1CDF" w:rsidR="00A66217" w:rsidRPr="00A66217" w:rsidRDefault="00B56CF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66217" w:rsidRPr="00A66217">
              <w:rPr>
                <w:rFonts w:ascii="Times New Roman" w:hAnsi="Times New Roman"/>
                <w:sz w:val="24"/>
                <w:szCs w:val="24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E3602" w14:textId="77777777" w:rsidR="00A66217" w:rsidRPr="00A66217" w:rsidRDefault="00A66217" w:rsidP="00A66217">
            <w:pPr>
              <w:pStyle w:val="Listparagraf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17" w:rsidRPr="00A66217" w14:paraId="24532C7E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BF24F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BA58F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Aducerea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cunoştinţa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publică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4)+5)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AFECC" w14:textId="0E4DD1B6" w:rsidR="00A66217" w:rsidRPr="00A66217" w:rsidRDefault="00B56CF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66217" w:rsidRPr="00A66217">
              <w:rPr>
                <w:rFonts w:ascii="Times New Roman" w:hAnsi="Times New Roman"/>
                <w:sz w:val="24"/>
                <w:szCs w:val="24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D9327" w14:textId="77777777" w:rsidR="00A66217" w:rsidRPr="00A66217" w:rsidRDefault="00A66217" w:rsidP="00A66217">
            <w:pPr>
              <w:pStyle w:val="Listparagraf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17" w:rsidRPr="00A66217" w14:paraId="14805EE7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E91DA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E14E3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Comunicarea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numai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celei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individual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4)+5)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4273F" w14:textId="77777777" w:rsidR="00A66217" w:rsidRPr="00A66217" w:rsidRDefault="00A66217" w:rsidP="00A66217">
            <w:pPr>
              <w:pStyle w:val="Listparagraf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29379" w14:textId="77777777" w:rsidR="00A66217" w:rsidRPr="00A66217" w:rsidRDefault="00A66217" w:rsidP="00A66217">
            <w:pPr>
              <w:pStyle w:val="Listparagraf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17" w:rsidRPr="00A66217" w14:paraId="5EA7A4BA" w14:textId="77777777" w:rsidTr="00A6621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58482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662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938BC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Hotărârea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devine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obligatorie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6)</w:t>
            </w:r>
            <w:r w:rsidRPr="00A66217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produce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efecte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juridice</w:t>
            </w:r>
            <w:r w:rsidRPr="00A66217">
              <w:rPr>
                <w:rFonts w:ascii="Times New Roman" w:hAnsi="Times New Roman"/>
                <w:sz w:val="24"/>
                <w:szCs w:val="24"/>
                <w:vertAlign w:val="superscript"/>
              </w:rPr>
              <w:t>7)</w:t>
            </w:r>
            <w:r w:rsidRPr="00A662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după</w:t>
            </w:r>
            <w:proofErr w:type="spellEnd"/>
            <w:r w:rsidRPr="00A66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217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23F0A" w14:textId="077D8A71" w:rsidR="00A66217" w:rsidRPr="00A66217" w:rsidRDefault="00B56CF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66217" w:rsidRPr="00A66217">
              <w:rPr>
                <w:rFonts w:ascii="Times New Roman" w:hAnsi="Times New Roman"/>
                <w:sz w:val="24"/>
                <w:szCs w:val="24"/>
              </w:rPr>
              <w:t>/12/2022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94C0F" w14:textId="77777777" w:rsidR="00A66217" w:rsidRPr="00A66217" w:rsidRDefault="00A66217" w:rsidP="00A66217">
            <w:pPr>
              <w:pStyle w:val="Listparagraf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17" w:rsidRPr="00A66217" w14:paraId="08FA9EA8" w14:textId="77777777" w:rsidTr="00A6621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76622" w14:textId="77777777" w:rsidR="00A66217" w:rsidRPr="00B56CF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</w:rPr>
            </w:pPr>
            <w:proofErr w:type="spellStart"/>
            <w:r w:rsidRPr="00B56CF7">
              <w:rPr>
                <w:rFonts w:ascii="Times New Roman" w:hAnsi="Times New Roman"/>
              </w:rPr>
              <w:t>Extrase</w:t>
            </w:r>
            <w:proofErr w:type="spellEnd"/>
            <w:r w:rsidRPr="00B56CF7">
              <w:rPr>
                <w:rFonts w:ascii="Times New Roman" w:hAnsi="Times New Roman"/>
              </w:rPr>
              <w:t xml:space="preserve"> din </w:t>
            </w:r>
            <w:proofErr w:type="spellStart"/>
            <w:r w:rsidRPr="00B56CF7">
              <w:rPr>
                <w:rFonts w:ascii="Times New Roman" w:hAnsi="Times New Roman"/>
              </w:rPr>
              <w:t>Ordonanţa</w:t>
            </w:r>
            <w:proofErr w:type="spellEnd"/>
            <w:r w:rsidRPr="00B56CF7">
              <w:rPr>
                <w:rFonts w:ascii="Times New Roman" w:hAnsi="Times New Roman"/>
              </w:rPr>
              <w:t xml:space="preserve"> de </w:t>
            </w:r>
            <w:proofErr w:type="spellStart"/>
            <w:r w:rsidRPr="00B56CF7">
              <w:rPr>
                <w:rFonts w:ascii="Times New Roman" w:hAnsi="Times New Roman"/>
              </w:rPr>
              <w:t>urgenţă</w:t>
            </w:r>
            <w:proofErr w:type="spellEnd"/>
            <w:r w:rsidRPr="00B56CF7">
              <w:rPr>
                <w:rFonts w:ascii="Times New Roman" w:hAnsi="Times New Roman"/>
              </w:rPr>
              <w:t xml:space="preserve"> a </w:t>
            </w:r>
            <w:proofErr w:type="spellStart"/>
            <w:r w:rsidRPr="00B56CF7">
              <w:rPr>
                <w:rFonts w:ascii="Times New Roman" w:hAnsi="Times New Roman"/>
              </w:rPr>
              <w:t>Guvernului</w:t>
            </w:r>
            <w:proofErr w:type="spellEnd"/>
            <w:r w:rsidRPr="00B56CF7">
              <w:rPr>
                <w:rFonts w:ascii="Times New Roman" w:hAnsi="Times New Roman"/>
              </w:rPr>
              <w:t xml:space="preserve"> nr. 57/2019 </w:t>
            </w:r>
            <w:proofErr w:type="spellStart"/>
            <w:r w:rsidRPr="00B56CF7">
              <w:rPr>
                <w:rFonts w:ascii="Times New Roman" w:hAnsi="Times New Roman"/>
              </w:rPr>
              <w:t>privind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Codul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administrativ</w:t>
            </w:r>
            <w:proofErr w:type="spellEnd"/>
            <w:r w:rsidRPr="00B56CF7">
              <w:rPr>
                <w:rFonts w:ascii="Times New Roman" w:hAnsi="Times New Roman"/>
              </w:rPr>
              <w:t xml:space="preserve">, cu </w:t>
            </w:r>
            <w:proofErr w:type="spellStart"/>
            <w:r w:rsidRPr="00B56CF7">
              <w:rPr>
                <w:rFonts w:ascii="Times New Roman" w:hAnsi="Times New Roman"/>
              </w:rPr>
              <w:t>modificările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şi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completările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ulterioare</w:t>
            </w:r>
            <w:proofErr w:type="spellEnd"/>
            <w:r w:rsidRPr="00B56CF7">
              <w:rPr>
                <w:rFonts w:ascii="Times New Roman" w:hAnsi="Times New Roman"/>
              </w:rPr>
              <w:t>: </w:t>
            </w:r>
          </w:p>
          <w:p w14:paraId="79C61C23" w14:textId="77777777" w:rsidR="00A66217" w:rsidRPr="00B56CF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</w:rPr>
            </w:pPr>
            <w:r w:rsidRPr="00B56CF7">
              <w:rPr>
                <w:rFonts w:ascii="Times New Roman" w:hAnsi="Times New Roman"/>
                <w:vertAlign w:val="superscript"/>
              </w:rPr>
              <w:t>1)</w:t>
            </w:r>
            <w:r w:rsidRPr="00B56CF7">
              <w:rPr>
                <w:rFonts w:ascii="Times New Roman" w:hAnsi="Times New Roman"/>
              </w:rPr>
              <w:t xml:space="preserve"> Art. 139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>. (1): „</w:t>
            </w:r>
            <w:proofErr w:type="spellStart"/>
            <w:r w:rsidRPr="00B56CF7">
              <w:rPr>
                <w:rFonts w:ascii="Times New Roman" w:hAnsi="Times New Roman"/>
              </w:rPr>
              <w:t>În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exercitarea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atribuţiilor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îi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revin</w:t>
            </w:r>
            <w:proofErr w:type="spellEnd"/>
            <w:r w:rsidRPr="00B56CF7">
              <w:rPr>
                <w:rFonts w:ascii="Times New Roman" w:hAnsi="Times New Roman"/>
              </w:rPr>
              <w:t xml:space="preserve">, </w:t>
            </w:r>
            <w:proofErr w:type="spellStart"/>
            <w:r w:rsidRPr="00B56CF7">
              <w:rPr>
                <w:rFonts w:ascii="Times New Roman" w:hAnsi="Times New Roman"/>
              </w:rPr>
              <w:t>consiliul</w:t>
            </w:r>
            <w:proofErr w:type="spellEnd"/>
            <w:r w:rsidRPr="00B56CF7">
              <w:rPr>
                <w:rFonts w:ascii="Times New Roman" w:hAnsi="Times New Roman"/>
              </w:rPr>
              <w:t xml:space="preserve"> local </w:t>
            </w:r>
            <w:proofErr w:type="spellStart"/>
            <w:r w:rsidRPr="00B56CF7">
              <w:rPr>
                <w:rFonts w:ascii="Times New Roman" w:hAnsi="Times New Roman"/>
              </w:rPr>
              <w:t>adoptă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hotărâri</w:t>
            </w:r>
            <w:proofErr w:type="spellEnd"/>
            <w:r w:rsidRPr="00B56CF7">
              <w:rPr>
                <w:rFonts w:ascii="Times New Roman" w:hAnsi="Times New Roman"/>
              </w:rPr>
              <w:t xml:space="preserve">, cu </w:t>
            </w:r>
            <w:proofErr w:type="spellStart"/>
            <w:r w:rsidRPr="00B56CF7">
              <w:rPr>
                <w:rFonts w:ascii="Times New Roman" w:hAnsi="Times New Roman"/>
              </w:rPr>
              <w:t>majoritate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absolută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sau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simplă</w:t>
            </w:r>
            <w:proofErr w:type="spellEnd"/>
            <w:r w:rsidRPr="00B56CF7">
              <w:rPr>
                <w:rFonts w:ascii="Times New Roman" w:hAnsi="Times New Roman"/>
              </w:rPr>
              <w:t xml:space="preserve">, </w:t>
            </w:r>
            <w:proofErr w:type="spellStart"/>
            <w:r w:rsidRPr="00B56CF7">
              <w:rPr>
                <w:rFonts w:ascii="Times New Roman" w:hAnsi="Times New Roman"/>
              </w:rPr>
              <w:t>după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caz</w:t>
            </w:r>
            <w:proofErr w:type="spellEnd"/>
            <w:r w:rsidRPr="00B56CF7">
              <w:rPr>
                <w:rFonts w:ascii="Times New Roman" w:hAnsi="Times New Roman"/>
              </w:rPr>
              <w:t xml:space="preserve">. (2) </w:t>
            </w:r>
            <w:proofErr w:type="spellStart"/>
            <w:r w:rsidRPr="00B56CF7">
              <w:rPr>
                <w:rFonts w:ascii="Times New Roman" w:hAnsi="Times New Roman"/>
              </w:rPr>
              <w:t>Prin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excepţie</w:t>
            </w:r>
            <w:proofErr w:type="spellEnd"/>
            <w:r w:rsidRPr="00B56CF7">
              <w:rPr>
                <w:rFonts w:ascii="Times New Roman" w:hAnsi="Times New Roman"/>
              </w:rPr>
              <w:t xml:space="preserve"> de la </w:t>
            </w:r>
            <w:proofErr w:type="spellStart"/>
            <w:r w:rsidRPr="00B56CF7">
              <w:rPr>
                <w:rFonts w:ascii="Times New Roman" w:hAnsi="Times New Roman"/>
              </w:rPr>
              <w:t>prevederile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 xml:space="preserve">. (1), </w:t>
            </w:r>
            <w:proofErr w:type="spellStart"/>
            <w:r w:rsidRPr="00B56CF7">
              <w:rPr>
                <w:rFonts w:ascii="Times New Roman" w:hAnsi="Times New Roman"/>
              </w:rPr>
              <w:t>hotărârile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privind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dobândirea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sau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înstrăinarea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dreptului</w:t>
            </w:r>
            <w:proofErr w:type="spellEnd"/>
            <w:r w:rsidRPr="00B56CF7">
              <w:rPr>
                <w:rFonts w:ascii="Times New Roman" w:hAnsi="Times New Roman"/>
              </w:rPr>
              <w:t xml:space="preserve"> de </w:t>
            </w:r>
            <w:proofErr w:type="spellStart"/>
            <w:r w:rsidRPr="00B56CF7">
              <w:rPr>
                <w:rFonts w:ascii="Times New Roman" w:hAnsi="Times New Roman"/>
              </w:rPr>
              <w:t>proprietate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în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cazul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bunurilor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imobile</w:t>
            </w:r>
            <w:proofErr w:type="spellEnd"/>
            <w:r w:rsidRPr="00B56CF7">
              <w:rPr>
                <w:rFonts w:ascii="Times New Roman" w:hAnsi="Times New Roman"/>
              </w:rPr>
              <w:t xml:space="preserve"> se </w:t>
            </w:r>
            <w:proofErr w:type="spellStart"/>
            <w:r w:rsidRPr="00B56CF7">
              <w:rPr>
                <w:rFonts w:ascii="Times New Roman" w:hAnsi="Times New Roman"/>
              </w:rPr>
              <w:t>adoptă</w:t>
            </w:r>
            <w:proofErr w:type="spellEnd"/>
            <w:r w:rsidRPr="00B56CF7">
              <w:rPr>
                <w:rFonts w:ascii="Times New Roman" w:hAnsi="Times New Roman"/>
              </w:rPr>
              <w:t xml:space="preserve"> de </w:t>
            </w:r>
            <w:proofErr w:type="spellStart"/>
            <w:r w:rsidRPr="00B56CF7">
              <w:rPr>
                <w:rFonts w:ascii="Times New Roman" w:hAnsi="Times New Roman"/>
              </w:rPr>
              <w:t>consiliul</w:t>
            </w:r>
            <w:proofErr w:type="spellEnd"/>
            <w:r w:rsidRPr="00B56CF7">
              <w:rPr>
                <w:rFonts w:ascii="Times New Roman" w:hAnsi="Times New Roman"/>
              </w:rPr>
              <w:t xml:space="preserve"> local cu </w:t>
            </w:r>
            <w:proofErr w:type="spellStart"/>
            <w:r w:rsidRPr="00B56CF7">
              <w:rPr>
                <w:rFonts w:ascii="Times New Roman" w:hAnsi="Times New Roman"/>
              </w:rPr>
              <w:t>majoritatea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calificată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definită</w:t>
            </w:r>
            <w:proofErr w:type="spellEnd"/>
            <w:r w:rsidRPr="00B56CF7">
              <w:rPr>
                <w:rFonts w:ascii="Times New Roman" w:hAnsi="Times New Roman"/>
              </w:rPr>
              <w:t xml:space="preserve"> la art. 5 lit. </w:t>
            </w:r>
            <w:proofErr w:type="spellStart"/>
            <w:proofErr w:type="gramStart"/>
            <w:r w:rsidRPr="00B56CF7">
              <w:rPr>
                <w:rFonts w:ascii="Times New Roman" w:hAnsi="Times New Roman"/>
              </w:rPr>
              <w:t>dd</w:t>
            </w:r>
            <w:proofErr w:type="spellEnd"/>
            <w:proofErr w:type="gramEnd"/>
            <w:r w:rsidRPr="00B56CF7">
              <w:rPr>
                <w:rFonts w:ascii="Times New Roman" w:hAnsi="Times New Roman"/>
              </w:rPr>
              <w:t xml:space="preserve">), de </w:t>
            </w:r>
            <w:proofErr w:type="spellStart"/>
            <w:r w:rsidRPr="00B56CF7">
              <w:rPr>
                <w:rFonts w:ascii="Times New Roman" w:hAnsi="Times New Roman"/>
              </w:rPr>
              <w:t>două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treimi</w:t>
            </w:r>
            <w:proofErr w:type="spellEnd"/>
            <w:r w:rsidRPr="00B56CF7">
              <w:rPr>
                <w:rFonts w:ascii="Times New Roman" w:hAnsi="Times New Roman"/>
              </w:rPr>
              <w:t xml:space="preserve"> din </w:t>
            </w:r>
            <w:proofErr w:type="spellStart"/>
            <w:r w:rsidRPr="00B56CF7">
              <w:rPr>
                <w:rFonts w:ascii="Times New Roman" w:hAnsi="Times New Roman"/>
              </w:rPr>
              <w:t>numărul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consilierilor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locali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în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funcţie</w:t>
            </w:r>
            <w:proofErr w:type="spellEnd"/>
            <w:r w:rsidRPr="00B56CF7">
              <w:rPr>
                <w:rFonts w:ascii="Times New Roman" w:hAnsi="Times New Roman"/>
              </w:rPr>
              <w:t>."</w:t>
            </w:r>
          </w:p>
          <w:p w14:paraId="4032593C" w14:textId="77777777" w:rsidR="00A66217" w:rsidRPr="00B56CF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</w:rPr>
            </w:pPr>
            <w:r w:rsidRPr="00B56CF7">
              <w:rPr>
                <w:rFonts w:ascii="Times New Roman" w:hAnsi="Times New Roman"/>
              </w:rPr>
              <w:t> </w:t>
            </w:r>
            <w:r w:rsidRPr="00B56CF7">
              <w:rPr>
                <w:rFonts w:ascii="Times New Roman" w:hAnsi="Times New Roman"/>
                <w:vertAlign w:val="superscript"/>
              </w:rPr>
              <w:t>2)</w:t>
            </w:r>
            <w:r w:rsidRPr="00B56CF7">
              <w:rPr>
                <w:rFonts w:ascii="Times New Roman" w:hAnsi="Times New Roman"/>
              </w:rPr>
              <w:t xml:space="preserve"> Art. 197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>. (2): „</w:t>
            </w:r>
            <w:proofErr w:type="spellStart"/>
            <w:r w:rsidRPr="00B56CF7">
              <w:rPr>
                <w:rFonts w:ascii="Times New Roman" w:hAnsi="Times New Roman"/>
              </w:rPr>
              <w:t>Hotărârile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consiliului</w:t>
            </w:r>
            <w:proofErr w:type="spellEnd"/>
            <w:r w:rsidRPr="00B56CF7">
              <w:rPr>
                <w:rFonts w:ascii="Times New Roman" w:hAnsi="Times New Roman"/>
              </w:rPr>
              <w:t xml:space="preserve"> local se </w:t>
            </w:r>
            <w:proofErr w:type="spellStart"/>
            <w:r w:rsidRPr="00B56CF7">
              <w:rPr>
                <w:rFonts w:ascii="Times New Roman" w:hAnsi="Times New Roman"/>
              </w:rPr>
              <w:t>comunică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primarului</w:t>
            </w:r>
            <w:proofErr w:type="spellEnd"/>
            <w:r w:rsidRPr="00B56CF7">
              <w:rPr>
                <w:rFonts w:ascii="Times New Roman" w:hAnsi="Times New Roman"/>
              </w:rPr>
              <w:t>." </w:t>
            </w:r>
          </w:p>
          <w:p w14:paraId="669629A3" w14:textId="77777777" w:rsidR="00A66217" w:rsidRPr="00B56CF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</w:rPr>
            </w:pPr>
            <w:r w:rsidRPr="00B56CF7">
              <w:rPr>
                <w:rFonts w:ascii="Times New Roman" w:hAnsi="Times New Roman"/>
                <w:vertAlign w:val="superscript"/>
              </w:rPr>
              <w:t>3)</w:t>
            </w:r>
            <w:r w:rsidRPr="00B56CF7">
              <w:rPr>
                <w:rFonts w:ascii="Times New Roman" w:hAnsi="Times New Roman"/>
              </w:rPr>
              <w:t xml:space="preserve"> Art. 197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 xml:space="preserve">. (1), </w:t>
            </w:r>
            <w:proofErr w:type="spellStart"/>
            <w:r w:rsidRPr="00B56CF7">
              <w:rPr>
                <w:rFonts w:ascii="Times New Roman" w:hAnsi="Times New Roman"/>
              </w:rPr>
              <w:t>adaptat</w:t>
            </w:r>
            <w:proofErr w:type="spellEnd"/>
            <w:r w:rsidRPr="00B56CF7">
              <w:rPr>
                <w:rFonts w:ascii="Times New Roman" w:hAnsi="Times New Roman"/>
              </w:rPr>
              <w:t xml:space="preserve">: </w:t>
            </w:r>
            <w:proofErr w:type="spellStart"/>
            <w:r w:rsidRPr="00B56CF7">
              <w:rPr>
                <w:rFonts w:ascii="Times New Roman" w:hAnsi="Times New Roman"/>
              </w:rPr>
              <w:t>Secretarul</w:t>
            </w:r>
            <w:proofErr w:type="spellEnd"/>
            <w:r w:rsidRPr="00B56CF7">
              <w:rPr>
                <w:rFonts w:ascii="Times New Roman" w:hAnsi="Times New Roman"/>
              </w:rPr>
              <w:t xml:space="preserve"> general al </w:t>
            </w:r>
            <w:proofErr w:type="spellStart"/>
            <w:r w:rsidRPr="00B56CF7">
              <w:rPr>
                <w:rFonts w:ascii="Times New Roman" w:hAnsi="Times New Roman"/>
              </w:rPr>
              <w:t>comunei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comunică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hotărârile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consiliului</w:t>
            </w:r>
            <w:proofErr w:type="spellEnd"/>
            <w:r w:rsidRPr="00B56CF7">
              <w:rPr>
                <w:rFonts w:ascii="Times New Roman" w:hAnsi="Times New Roman"/>
              </w:rPr>
              <w:t xml:space="preserve"> local al </w:t>
            </w:r>
            <w:proofErr w:type="spellStart"/>
            <w:r w:rsidRPr="00B56CF7">
              <w:rPr>
                <w:rFonts w:ascii="Times New Roman" w:hAnsi="Times New Roman"/>
              </w:rPr>
              <w:t>comunei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prefectului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în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cel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mult</w:t>
            </w:r>
            <w:proofErr w:type="spellEnd"/>
            <w:r w:rsidRPr="00B56CF7">
              <w:rPr>
                <w:rFonts w:ascii="Times New Roman" w:hAnsi="Times New Roman"/>
              </w:rPr>
              <w:t xml:space="preserve"> 10 </w:t>
            </w:r>
            <w:proofErr w:type="spellStart"/>
            <w:r w:rsidRPr="00B56CF7">
              <w:rPr>
                <w:rFonts w:ascii="Times New Roman" w:hAnsi="Times New Roman"/>
              </w:rPr>
              <w:t>zile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lucrătoare</w:t>
            </w:r>
            <w:proofErr w:type="spellEnd"/>
            <w:r w:rsidRPr="00B56CF7">
              <w:rPr>
                <w:rFonts w:ascii="Times New Roman" w:hAnsi="Times New Roman"/>
              </w:rPr>
              <w:t xml:space="preserve"> de la data </w:t>
            </w:r>
            <w:proofErr w:type="spellStart"/>
            <w:r w:rsidRPr="00B56CF7">
              <w:rPr>
                <w:rFonts w:ascii="Times New Roman" w:hAnsi="Times New Roman"/>
              </w:rPr>
              <w:t>adoptării</w:t>
            </w:r>
            <w:proofErr w:type="spellEnd"/>
            <w:r w:rsidRPr="00B56CF7">
              <w:rPr>
                <w:rFonts w:ascii="Times New Roman" w:hAnsi="Times New Roman"/>
              </w:rPr>
              <w:t xml:space="preserve"> ... </w:t>
            </w:r>
          </w:p>
          <w:p w14:paraId="29C84010" w14:textId="77777777" w:rsidR="00A66217" w:rsidRPr="00B56CF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</w:rPr>
            </w:pPr>
            <w:r w:rsidRPr="00B56CF7">
              <w:rPr>
                <w:rFonts w:ascii="Times New Roman" w:hAnsi="Times New Roman"/>
                <w:vertAlign w:val="superscript"/>
              </w:rPr>
              <w:t>4)</w:t>
            </w:r>
            <w:r w:rsidRPr="00B56CF7">
              <w:rPr>
                <w:rFonts w:ascii="Times New Roman" w:hAnsi="Times New Roman"/>
              </w:rPr>
              <w:t xml:space="preserve"> Art. 197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>. (4): „</w:t>
            </w:r>
            <w:proofErr w:type="spellStart"/>
            <w:r w:rsidRPr="00B56CF7">
              <w:rPr>
                <w:rFonts w:ascii="Times New Roman" w:hAnsi="Times New Roman"/>
              </w:rPr>
              <w:t>Hotărârile</w:t>
            </w:r>
            <w:proofErr w:type="spellEnd"/>
            <w:r w:rsidRPr="00B56CF7">
              <w:rPr>
                <w:rFonts w:ascii="Times New Roman" w:hAnsi="Times New Roman"/>
              </w:rPr>
              <w:t xml:space="preserve"> ... se </w:t>
            </w:r>
            <w:proofErr w:type="spellStart"/>
            <w:r w:rsidRPr="00B56CF7">
              <w:rPr>
                <w:rFonts w:ascii="Times New Roman" w:hAnsi="Times New Roman"/>
              </w:rPr>
              <w:t>aduc</w:t>
            </w:r>
            <w:proofErr w:type="spellEnd"/>
            <w:r w:rsidRPr="00B56CF7">
              <w:rPr>
                <w:rFonts w:ascii="Times New Roman" w:hAnsi="Times New Roman"/>
              </w:rPr>
              <w:t xml:space="preserve"> la </w:t>
            </w:r>
            <w:proofErr w:type="spellStart"/>
            <w:r w:rsidRPr="00B56CF7">
              <w:rPr>
                <w:rFonts w:ascii="Times New Roman" w:hAnsi="Times New Roman"/>
              </w:rPr>
              <w:t>cunoştinţa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publică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şi</w:t>
            </w:r>
            <w:proofErr w:type="spellEnd"/>
            <w:r w:rsidRPr="00B56CF7">
              <w:rPr>
                <w:rFonts w:ascii="Times New Roman" w:hAnsi="Times New Roman"/>
              </w:rPr>
              <w:t xml:space="preserve"> se </w:t>
            </w:r>
            <w:proofErr w:type="spellStart"/>
            <w:r w:rsidRPr="00B56CF7">
              <w:rPr>
                <w:rFonts w:ascii="Times New Roman" w:hAnsi="Times New Roman"/>
              </w:rPr>
              <w:t>comunică</w:t>
            </w:r>
            <w:proofErr w:type="spellEnd"/>
            <w:r w:rsidRPr="00B56CF7">
              <w:rPr>
                <w:rFonts w:ascii="Times New Roman" w:hAnsi="Times New Roman"/>
              </w:rPr>
              <w:t xml:space="preserve">, </w:t>
            </w:r>
            <w:proofErr w:type="spellStart"/>
            <w:r w:rsidRPr="00B56CF7">
              <w:rPr>
                <w:rFonts w:ascii="Times New Roman" w:hAnsi="Times New Roman"/>
              </w:rPr>
              <w:t>în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condiţiile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legii</w:t>
            </w:r>
            <w:proofErr w:type="spellEnd"/>
            <w:r w:rsidRPr="00B56CF7">
              <w:rPr>
                <w:rFonts w:ascii="Times New Roman" w:hAnsi="Times New Roman"/>
              </w:rPr>
              <w:t xml:space="preserve">, </w:t>
            </w:r>
            <w:proofErr w:type="spellStart"/>
            <w:r w:rsidRPr="00B56CF7">
              <w:rPr>
                <w:rFonts w:ascii="Times New Roman" w:hAnsi="Times New Roman"/>
              </w:rPr>
              <w:t>prin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grija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secretarului</w:t>
            </w:r>
            <w:proofErr w:type="spellEnd"/>
            <w:r w:rsidRPr="00B56CF7">
              <w:rPr>
                <w:rFonts w:ascii="Times New Roman" w:hAnsi="Times New Roman"/>
              </w:rPr>
              <w:t xml:space="preserve"> general </w:t>
            </w:r>
            <w:bookmarkStart w:id="0" w:name="_GoBack"/>
            <w:bookmarkEnd w:id="0"/>
            <w:r w:rsidRPr="00B56CF7">
              <w:rPr>
                <w:rFonts w:ascii="Times New Roman" w:hAnsi="Times New Roman"/>
              </w:rPr>
              <w:t xml:space="preserve">al </w:t>
            </w:r>
            <w:proofErr w:type="spellStart"/>
            <w:r w:rsidRPr="00B56CF7">
              <w:rPr>
                <w:rFonts w:ascii="Times New Roman" w:hAnsi="Times New Roman"/>
              </w:rPr>
              <w:t>comunei</w:t>
            </w:r>
            <w:proofErr w:type="spellEnd"/>
            <w:r w:rsidRPr="00B56CF7">
              <w:rPr>
                <w:rFonts w:ascii="Times New Roman" w:hAnsi="Times New Roman"/>
              </w:rPr>
              <w:t>." </w:t>
            </w:r>
          </w:p>
          <w:p w14:paraId="024E643B" w14:textId="77777777" w:rsidR="00A66217" w:rsidRPr="00B56CF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</w:rPr>
            </w:pPr>
            <w:r w:rsidRPr="00B56CF7">
              <w:rPr>
                <w:rFonts w:ascii="Times New Roman" w:hAnsi="Times New Roman"/>
                <w:vertAlign w:val="superscript"/>
              </w:rPr>
              <w:t>5)</w:t>
            </w:r>
            <w:r w:rsidRPr="00B56CF7">
              <w:rPr>
                <w:rFonts w:ascii="Times New Roman" w:hAnsi="Times New Roman"/>
              </w:rPr>
              <w:t xml:space="preserve"> Art. 199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>. (1): „</w:t>
            </w:r>
            <w:proofErr w:type="spellStart"/>
            <w:r w:rsidRPr="00B56CF7">
              <w:rPr>
                <w:rFonts w:ascii="Times New Roman" w:hAnsi="Times New Roman"/>
              </w:rPr>
              <w:t>Comunicarea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hotărârilor</w:t>
            </w:r>
            <w:proofErr w:type="spellEnd"/>
            <w:r w:rsidRPr="00B56CF7">
              <w:rPr>
                <w:rFonts w:ascii="Times New Roman" w:hAnsi="Times New Roman"/>
              </w:rPr>
              <w:t xml:space="preserve"> ... cu </w:t>
            </w:r>
            <w:proofErr w:type="spellStart"/>
            <w:r w:rsidRPr="00B56CF7">
              <w:rPr>
                <w:rFonts w:ascii="Times New Roman" w:hAnsi="Times New Roman"/>
              </w:rPr>
              <w:t>caracter</w:t>
            </w:r>
            <w:proofErr w:type="spellEnd"/>
            <w:r w:rsidRPr="00B56CF7">
              <w:rPr>
                <w:rFonts w:ascii="Times New Roman" w:hAnsi="Times New Roman"/>
              </w:rPr>
              <w:t xml:space="preserve"> individual </w:t>
            </w:r>
            <w:proofErr w:type="spellStart"/>
            <w:r w:rsidRPr="00B56CF7">
              <w:rPr>
                <w:rFonts w:ascii="Times New Roman" w:hAnsi="Times New Roman"/>
              </w:rPr>
              <w:t>către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persoanele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cărora</w:t>
            </w:r>
            <w:proofErr w:type="spellEnd"/>
            <w:r w:rsidRPr="00B56CF7">
              <w:rPr>
                <w:rFonts w:ascii="Times New Roman" w:hAnsi="Times New Roman"/>
              </w:rPr>
              <w:t xml:space="preserve"> li se </w:t>
            </w:r>
            <w:proofErr w:type="spellStart"/>
            <w:r w:rsidRPr="00B56CF7">
              <w:rPr>
                <w:rFonts w:ascii="Times New Roman" w:hAnsi="Times New Roman"/>
              </w:rPr>
              <w:t>adresează</w:t>
            </w:r>
            <w:proofErr w:type="spellEnd"/>
            <w:r w:rsidRPr="00B56CF7">
              <w:rPr>
                <w:rFonts w:ascii="Times New Roman" w:hAnsi="Times New Roman"/>
              </w:rPr>
              <w:t xml:space="preserve"> se face </w:t>
            </w:r>
            <w:proofErr w:type="spellStart"/>
            <w:r w:rsidRPr="00B56CF7">
              <w:rPr>
                <w:rFonts w:ascii="Times New Roman" w:hAnsi="Times New Roman"/>
              </w:rPr>
              <w:t>în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cel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mult</w:t>
            </w:r>
            <w:proofErr w:type="spellEnd"/>
            <w:r w:rsidRPr="00B56CF7">
              <w:rPr>
                <w:rFonts w:ascii="Times New Roman" w:hAnsi="Times New Roman"/>
              </w:rPr>
              <w:t xml:space="preserve"> 5 </w:t>
            </w:r>
            <w:proofErr w:type="spellStart"/>
            <w:r w:rsidRPr="00B56CF7">
              <w:rPr>
                <w:rFonts w:ascii="Times New Roman" w:hAnsi="Times New Roman"/>
              </w:rPr>
              <w:t>zile</w:t>
            </w:r>
            <w:proofErr w:type="spellEnd"/>
            <w:r w:rsidRPr="00B56CF7">
              <w:rPr>
                <w:rFonts w:ascii="Times New Roman" w:hAnsi="Times New Roman"/>
              </w:rPr>
              <w:t xml:space="preserve"> de la data </w:t>
            </w:r>
            <w:proofErr w:type="spellStart"/>
            <w:r w:rsidRPr="00B56CF7">
              <w:rPr>
                <w:rFonts w:ascii="Times New Roman" w:hAnsi="Times New Roman"/>
              </w:rPr>
              <w:t>comunicării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oficiale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către</w:t>
            </w:r>
            <w:proofErr w:type="spellEnd"/>
            <w:r w:rsidRPr="00B56CF7">
              <w:rPr>
                <w:rFonts w:ascii="Times New Roman" w:hAnsi="Times New Roman"/>
              </w:rPr>
              <w:t xml:space="preserve"> prefect." </w:t>
            </w:r>
          </w:p>
          <w:p w14:paraId="1467EAAD" w14:textId="77777777" w:rsidR="00A66217" w:rsidRPr="00B56CF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</w:rPr>
            </w:pPr>
            <w:r w:rsidRPr="00B56CF7">
              <w:rPr>
                <w:rFonts w:ascii="Times New Roman" w:hAnsi="Times New Roman"/>
                <w:vertAlign w:val="superscript"/>
              </w:rPr>
              <w:t>6)</w:t>
            </w:r>
            <w:r w:rsidRPr="00B56CF7">
              <w:rPr>
                <w:rFonts w:ascii="Times New Roman" w:hAnsi="Times New Roman"/>
              </w:rPr>
              <w:t xml:space="preserve"> Art. 198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>. (1): „</w:t>
            </w:r>
            <w:proofErr w:type="spellStart"/>
            <w:r w:rsidRPr="00B56CF7">
              <w:rPr>
                <w:rFonts w:ascii="Times New Roman" w:hAnsi="Times New Roman"/>
              </w:rPr>
              <w:t>Hotărârile</w:t>
            </w:r>
            <w:proofErr w:type="spellEnd"/>
            <w:r w:rsidRPr="00B56CF7">
              <w:rPr>
                <w:rFonts w:ascii="Times New Roman" w:hAnsi="Times New Roman"/>
              </w:rPr>
              <w:t xml:space="preserve"> ... cu </w:t>
            </w:r>
            <w:proofErr w:type="spellStart"/>
            <w:r w:rsidRPr="00B56CF7">
              <w:rPr>
                <w:rFonts w:ascii="Times New Roman" w:hAnsi="Times New Roman"/>
              </w:rPr>
              <w:t>caracter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normativ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devin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obligatorii</w:t>
            </w:r>
            <w:proofErr w:type="spellEnd"/>
            <w:r w:rsidRPr="00B56CF7">
              <w:rPr>
                <w:rFonts w:ascii="Times New Roman" w:hAnsi="Times New Roman"/>
              </w:rPr>
              <w:t xml:space="preserve"> de la data </w:t>
            </w:r>
            <w:proofErr w:type="spellStart"/>
            <w:r w:rsidRPr="00B56CF7">
              <w:rPr>
                <w:rFonts w:ascii="Times New Roman" w:hAnsi="Times New Roman"/>
              </w:rPr>
              <w:t>aducerii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lor</w:t>
            </w:r>
            <w:proofErr w:type="spellEnd"/>
            <w:r w:rsidRPr="00B56CF7">
              <w:rPr>
                <w:rFonts w:ascii="Times New Roman" w:hAnsi="Times New Roman"/>
              </w:rPr>
              <w:t xml:space="preserve"> la </w:t>
            </w:r>
            <w:proofErr w:type="spellStart"/>
            <w:r w:rsidRPr="00B56CF7">
              <w:rPr>
                <w:rFonts w:ascii="Times New Roman" w:hAnsi="Times New Roman"/>
              </w:rPr>
              <w:t>cunoştinţă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publică</w:t>
            </w:r>
            <w:proofErr w:type="spellEnd"/>
            <w:r w:rsidRPr="00B56CF7">
              <w:rPr>
                <w:rFonts w:ascii="Times New Roman" w:hAnsi="Times New Roman"/>
              </w:rPr>
              <w:t>." </w:t>
            </w:r>
          </w:p>
          <w:p w14:paraId="71A2AE03" w14:textId="77777777" w:rsidR="00A66217" w:rsidRPr="00A66217" w:rsidRDefault="00A66217" w:rsidP="00A66217">
            <w:pPr>
              <w:pStyle w:val="Listparagraf"/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56CF7">
              <w:rPr>
                <w:rFonts w:ascii="Times New Roman" w:hAnsi="Times New Roman"/>
                <w:vertAlign w:val="superscript"/>
              </w:rPr>
              <w:t>7)</w:t>
            </w:r>
            <w:r w:rsidRPr="00B56CF7">
              <w:rPr>
                <w:rFonts w:ascii="Times New Roman" w:hAnsi="Times New Roman"/>
              </w:rPr>
              <w:t xml:space="preserve"> Art. 199 </w:t>
            </w:r>
            <w:proofErr w:type="spellStart"/>
            <w:r w:rsidRPr="00B56CF7">
              <w:rPr>
                <w:rFonts w:ascii="Times New Roman" w:hAnsi="Times New Roman"/>
              </w:rPr>
              <w:t>alin</w:t>
            </w:r>
            <w:proofErr w:type="spellEnd"/>
            <w:r w:rsidRPr="00B56CF7">
              <w:rPr>
                <w:rFonts w:ascii="Times New Roman" w:hAnsi="Times New Roman"/>
              </w:rPr>
              <w:t>. (2): „</w:t>
            </w:r>
            <w:proofErr w:type="spellStart"/>
            <w:r w:rsidRPr="00B56CF7">
              <w:rPr>
                <w:rFonts w:ascii="Times New Roman" w:hAnsi="Times New Roman"/>
              </w:rPr>
              <w:t>Hotărârile</w:t>
            </w:r>
            <w:proofErr w:type="spellEnd"/>
            <w:r w:rsidRPr="00B56CF7">
              <w:rPr>
                <w:rFonts w:ascii="Times New Roman" w:hAnsi="Times New Roman"/>
              </w:rPr>
              <w:t xml:space="preserve"> ... cu </w:t>
            </w:r>
            <w:proofErr w:type="spellStart"/>
            <w:r w:rsidRPr="00B56CF7">
              <w:rPr>
                <w:rFonts w:ascii="Times New Roman" w:hAnsi="Times New Roman"/>
              </w:rPr>
              <w:t>caracter</w:t>
            </w:r>
            <w:proofErr w:type="spellEnd"/>
            <w:r w:rsidRPr="00B56CF7">
              <w:rPr>
                <w:rFonts w:ascii="Times New Roman" w:hAnsi="Times New Roman"/>
              </w:rPr>
              <w:t xml:space="preserve"> individual </w:t>
            </w:r>
            <w:proofErr w:type="spellStart"/>
            <w:r w:rsidRPr="00B56CF7">
              <w:rPr>
                <w:rFonts w:ascii="Times New Roman" w:hAnsi="Times New Roman"/>
              </w:rPr>
              <w:t>produc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efecte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juridice</w:t>
            </w:r>
            <w:proofErr w:type="spellEnd"/>
            <w:r w:rsidRPr="00B56CF7">
              <w:rPr>
                <w:rFonts w:ascii="Times New Roman" w:hAnsi="Times New Roman"/>
              </w:rPr>
              <w:t xml:space="preserve"> de la data </w:t>
            </w:r>
            <w:proofErr w:type="spellStart"/>
            <w:r w:rsidRPr="00B56CF7">
              <w:rPr>
                <w:rFonts w:ascii="Times New Roman" w:hAnsi="Times New Roman"/>
              </w:rPr>
              <w:t>comunicării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către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persoanele</w:t>
            </w:r>
            <w:proofErr w:type="spellEnd"/>
            <w:r w:rsidRPr="00B56CF7">
              <w:rPr>
                <w:rFonts w:ascii="Times New Roman" w:hAnsi="Times New Roman"/>
              </w:rPr>
              <w:t xml:space="preserve"> </w:t>
            </w:r>
            <w:proofErr w:type="spellStart"/>
            <w:r w:rsidRPr="00B56CF7">
              <w:rPr>
                <w:rFonts w:ascii="Times New Roman" w:hAnsi="Times New Roman"/>
              </w:rPr>
              <w:t>cărora</w:t>
            </w:r>
            <w:proofErr w:type="spellEnd"/>
            <w:r w:rsidRPr="00B56CF7">
              <w:rPr>
                <w:rFonts w:ascii="Times New Roman" w:hAnsi="Times New Roman"/>
              </w:rPr>
              <w:t xml:space="preserve"> li se </w:t>
            </w:r>
            <w:proofErr w:type="spellStart"/>
            <w:r w:rsidRPr="00B56CF7">
              <w:rPr>
                <w:rFonts w:ascii="Times New Roman" w:hAnsi="Times New Roman"/>
              </w:rPr>
              <w:t>adresează</w:t>
            </w:r>
            <w:proofErr w:type="spellEnd"/>
            <w:r w:rsidRPr="00B56CF7">
              <w:rPr>
                <w:rFonts w:ascii="Times New Roman" w:hAnsi="Times New Roman"/>
              </w:rPr>
              <w:t>."</w:t>
            </w:r>
          </w:p>
        </w:tc>
      </w:tr>
    </w:tbl>
    <w:p w14:paraId="11A5465C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</w:rPr>
      </w:pPr>
      <w:r w:rsidRPr="00A66217">
        <w:rPr>
          <w:rFonts w:ascii="Times New Roman" w:hAnsi="Times New Roman"/>
          <w:sz w:val="24"/>
          <w:szCs w:val="24"/>
          <w:vertAlign w:val="superscript"/>
        </w:rPr>
        <w:t>1</w:t>
      </w:r>
      <w:r w:rsidRPr="00A66217">
        <w:rPr>
          <w:rFonts w:ascii="Times New Roman" w:hAnsi="Times New Roman"/>
          <w:sz w:val="24"/>
          <w:szCs w:val="24"/>
        </w:rPr>
        <w:t xml:space="preserve"> Se </w:t>
      </w:r>
      <w:proofErr w:type="spellStart"/>
      <w:r w:rsidRPr="00A66217">
        <w:rPr>
          <w:rFonts w:ascii="Times New Roman" w:hAnsi="Times New Roman"/>
          <w:sz w:val="24"/>
          <w:szCs w:val="24"/>
        </w:rPr>
        <w:t>completează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66217">
        <w:rPr>
          <w:rFonts w:ascii="Times New Roman" w:hAnsi="Times New Roman"/>
          <w:sz w:val="24"/>
          <w:szCs w:val="24"/>
        </w:rPr>
        <w:t>numărul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şi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anul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hotărârii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consiliului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local.</w:t>
      </w:r>
    </w:p>
    <w:p w14:paraId="0C88FB29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</w:rPr>
      </w:pPr>
      <w:r w:rsidRPr="00A66217">
        <w:rPr>
          <w:rFonts w:ascii="Times New Roman" w:hAnsi="Times New Roman"/>
          <w:sz w:val="24"/>
          <w:szCs w:val="24"/>
          <w:vertAlign w:val="superscript"/>
        </w:rPr>
        <w:t>2</w:t>
      </w:r>
      <w:r w:rsidRPr="00A66217">
        <w:rPr>
          <w:rFonts w:ascii="Times New Roman" w:hAnsi="Times New Roman"/>
          <w:sz w:val="24"/>
          <w:szCs w:val="24"/>
        </w:rPr>
        <w:t xml:space="preserve"> Se </w:t>
      </w:r>
      <w:proofErr w:type="spellStart"/>
      <w:r w:rsidRPr="00A66217">
        <w:rPr>
          <w:rFonts w:ascii="Times New Roman" w:hAnsi="Times New Roman"/>
          <w:sz w:val="24"/>
          <w:szCs w:val="24"/>
        </w:rPr>
        <w:t>bifează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tipul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66217">
        <w:rPr>
          <w:rFonts w:ascii="Times New Roman" w:hAnsi="Times New Roman"/>
          <w:sz w:val="24"/>
          <w:szCs w:val="24"/>
        </w:rPr>
        <w:t>majoritate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cu care s-</w:t>
      </w:r>
      <w:proofErr w:type="gramStart"/>
      <w:r w:rsidRPr="00A66217">
        <w:rPr>
          <w:rFonts w:ascii="Times New Roman" w:hAnsi="Times New Roman"/>
          <w:sz w:val="24"/>
          <w:szCs w:val="24"/>
        </w:rPr>
        <w:t>a</w:t>
      </w:r>
      <w:proofErr w:type="gram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adoptat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hotărârea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217">
        <w:rPr>
          <w:rFonts w:ascii="Times New Roman" w:hAnsi="Times New Roman"/>
          <w:sz w:val="24"/>
          <w:szCs w:val="24"/>
        </w:rPr>
        <w:t>consiliului</w:t>
      </w:r>
      <w:proofErr w:type="spellEnd"/>
      <w:r w:rsidRPr="00A66217">
        <w:rPr>
          <w:rFonts w:ascii="Times New Roman" w:hAnsi="Times New Roman"/>
          <w:sz w:val="24"/>
          <w:szCs w:val="24"/>
        </w:rPr>
        <w:t xml:space="preserve"> local.</w:t>
      </w:r>
    </w:p>
    <w:p w14:paraId="7E180F29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sz w:val="24"/>
          <w:szCs w:val="24"/>
          <w:lang w:val="ro-RO"/>
        </w:rPr>
      </w:pPr>
    </w:p>
    <w:p w14:paraId="7C0A8BBB" w14:textId="77777777" w:rsidR="00A66217" w:rsidRPr="00A66217" w:rsidRDefault="00A66217" w:rsidP="00A66217">
      <w:pPr>
        <w:pStyle w:val="Listparagraf"/>
        <w:spacing w:before="100" w:beforeAutospacing="1" w:after="100" w:afterAutospacing="1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42BE6C00" w14:textId="77777777" w:rsidR="006158AF" w:rsidRPr="00332E4D" w:rsidRDefault="006158AF" w:rsidP="006B3587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sz w:val="24"/>
          <w:szCs w:val="24"/>
          <w:lang w:val="ro-RO"/>
        </w:rPr>
      </w:pPr>
    </w:p>
    <w:sectPr w:rsidR="006158AF" w:rsidRPr="00332E4D" w:rsidSect="009F6397">
      <w:footerReference w:type="default" r:id="rId10"/>
      <w:pgSz w:w="11907" w:h="16839" w:code="9"/>
      <w:pgMar w:top="540" w:right="992" w:bottom="53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93063" w14:textId="77777777" w:rsidR="007C28CB" w:rsidRDefault="007C28CB">
      <w:r>
        <w:separator/>
      </w:r>
    </w:p>
  </w:endnote>
  <w:endnote w:type="continuationSeparator" w:id="0">
    <w:p w14:paraId="428066C8" w14:textId="77777777" w:rsidR="007C28CB" w:rsidRDefault="007C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3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7E8E4" w14:textId="3DCDB908" w:rsidR="00332E4D" w:rsidRDefault="00332E4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C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536401" w14:textId="77777777" w:rsidR="00EE1203" w:rsidRDefault="00EE120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5550D" w14:textId="77777777" w:rsidR="007C28CB" w:rsidRDefault="007C28CB">
      <w:r>
        <w:separator/>
      </w:r>
    </w:p>
  </w:footnote>
  <w:footnote w:type="continuationSeparator" w:id="0">
    <w:p w14:paraId="4FE372C5" w14:textId="77777777" w:rsidR="007C28CB" w:rsidRDefault="007C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381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207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B8D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8E7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B4C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96A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DA5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7A9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C07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EE0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50D00"/>
    <w:multiLevelType w:val="hybridMultilevel"/>
    <w:tmpl w:val="06FEAD44"/>
    <w:lvl w:ilvl="0" w:tplc="6D549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64642D"/>
    <w:multiLevelType w:val="hybridMultilevel"/>
    <w:tmpl w:val="60B803CE"/>
    <w:lvl w:ilvl="0" w:tplc="245A0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64C61"/>
    <w:multiLevelType w:val="hybridMultilevel"/>
    <w:tmpl w:val="DC32E3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8B6225B"/>
    <w:multiLevelType w:val="hybridMultilevel"/>
    <w:tmpl w:val="5DCE4272"/>
    <w:lvl w:ilvl="0" w:tplc="E6ACD6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37337DE"/>
    <w:multiLevelType w:val="hybridMultilevel"/>
    <w:tmpl w:val="14846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C352A8"/>
    <w:multiLevelType w:val="hybridMultilevel"/>
    <w:tmpl w:val="9D22A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5479A4"/>
    <w:multiLevelType w:val="hybridMultilevel"/>
    <w:tmpl w:val="B9BCF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62D89"/>
    <w:multiLevelType w:val="hybridMultilevel"/>
    <w:tmpl w:val="2F764FA2"/>
    <w:lvl w:ilvl="0" w:tplc="4A784C3C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3F171C02"/>
    <w:multiLevelType w:val="hybridMultilevel"/>
    <w:tmpl w:val="78745EE8"/>
    <w:lvl w:ilvl="0" w:tplc="6D549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9E5282"/>
    <w:multiLevelType w:val="hybridMultilevel"/>
    <w:tmpl w:val="CF603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DB7F33"/>
    <w:multiLevelType w:val="hybridMultilevel"/>
    <w:tmpl w:val="1B32D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5853AC"/>
    <w:multiLevelType w:val="hybridMultilevel"/>
    <w:tmpl w:val="4036B9CC"/>
    <w:lvl w:ilvl="0" w:tplc="FF4C8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86610"/>
    <w:multiLevelType w:val="hybridMultilevel"/>
    <w:tmpl w:val="70D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56039"/>
    <w:multiLevelType w:val="hybridMultilevel"/>
    <w:tmpl w:val="25B012BA"/>
    <w:lvl w:ilvl="0" w:tplc="6D549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1263D8"/>
    <w:multiLevelType w:val="hybridMultilevel"/>
    <w:tmpl w:val="F9C8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33048"/>
    <w:multiLevelType w:val="hybridMultilevel"/>
    <w:tmpl w:val="086A3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4D72F1"/>
    <w:multiLevelType w:val="multilevel"/>
    <w:tmpl w:val="78745E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6B0CDB"/>
    <w:multiLevelType w:val="hybridMultilevel"/>
    <w:tmpl w:val="B99E602A"/>
    <w:lvl w:ilvl="0" w:tplc="69DA34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60F05"/>
    <w:multiLevelType w:val="hybridMultilevel"/>
    <w:tmpl w:val="4170CECE"/>
    <w:lvl w:ilvl="0" w:tplc="06E274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21E37FA"/>
    <w:multiLevelType w:val="hybridMultilevel"/>
    <w:tmpl w:val="87FE891E"/>
    <w:lvl w:ilvl="0" w:tplc="6D5499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4826C9D"/>
    <w:multiLevelType w:val="hybridMultilevel"/>
    <w:tmpl w:val="4426B4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51E500C"/>
    <w:multiLevelType w:val="hybridMultilevel"/>
    <w:tmpl w:val="64EADD1E"/>
    <w:lvl w:ilvl="0" w:tplc="071649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C6F7E7A"/>
    <w:multiLevelType w:val="hybridMultilevel"/>
    <w:tmpl w:val="6128A33E"/>
    <w:lvl w:ilvl="0" w:tplc="679E80A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20"/>
  </w:num>
  <w:num w:numId="14">
    <w:abstractNumId w:val="15"/>
  </w:num>
  <w:num w:numId="15">
    <w:abstractNumId w:val="19"/>
  </w:num>
  <w:num w:numId="16">
    <w:abstractNumId w:val="23"/>
  </w:num>
  <w:num w:numId="17">
    <w:abstractNumId w:val="29"/>
  </w:num>
  <w:num w:numId="18">
    <w:abstractNumId w:val="14"/>
  </w:num>
  <w:num w:numId="19">
    <w:abstractNumId w:val="10"/>
  </w:num>
  <w:num w:numId="20">
    <w:abstractNumId w:val="18"/>
  </w:num>
  <w:num w:numId="21">
    <w:abstractNumId w:val="26"/>
  </w:num>
  <w:num w:numId="22">
    <w:abstractNumId w:val="25"/>
  </w:num>
  <w:num w:numId="23">
    <w:abstractNumId w:val="12"/>
  </w:num>
  <w:num w:numId="24">
    <w:abstractNumId w:val="30"/>
  </w:num>
  <w:num w:numId="25">
    <w:abstractNumId w:val="22"/>
  </w:num>
  <w:num w:numId="26">
    <w:abstractNumId w:val="11"/>
  </w:num>
  <w:num w:numId="27">
    <w:abstractNumId w:val="13"/>
  </w:num>
  <w:num w:numId="28">
    <w:abstractNumId w:val="31"/>
  </w:num>
  <w:num w:numId="29">
    <w:abstractNumId w:val="27"/>
  </w:num>
  <w:num w:numId="30">
    <w:abstractNumId w:val="28"/>
  </w:num>
  <w:num w:numId="31">
    <w:abstractNumId w:val="17"/>
  </w:num>
  <w:num w:numId="32">
    <w:abstractNumId w:val="2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76"/>
    <w:rsid w:val="000049AC"/>
    <w:rsid w:val="000075FC"/>
    <w:rsid w:val="00030981"/>
    <w:rsid w:val="00033DB1"/>
    <w:rsid w:val="00053996"/>
    <w:rsid w:val="00097876"/>
    <w:rsid w:val="000A20C2"/>
    <w:rsid w:val="000C230D"/>
    <w:rsid w:val="000E0B27"/>
    <w:rsid w:val="000E227C"/>
    <w:rsid w:val="000E5973"/>
    <w:rsid w:val="000F509A"/>
    <w:rsid w:val="00106D76"/>
    <w:rsid w:val="00133E3D"/>
    <w:rsid w:val="00133E41"/>
    <w:rsid w:val="00143B44"/>
    <w:rsid w:val="001520C1"/>
    <w:rsid w:val="00154CF2"/>
    <w:rsid w:val="00156CD4"/>
    <w:rsid w:val="00157209"/>
    <w:rsid w:val="0015757A"/>
    <w:rsid w:val="00157A69"/>
    <w:rsid w:val="0016769A"/>
    <w:rsid w:val="00170BFB"/>
    <w:rsid w:val="001762A5"/>
    <w:rsid w:val="00176F15"/>
    <w:rsid w:val="001776A4"/>
    <w:rsid w:val="00187204"/>
    <w:rsid w:val="0019673C"/>
    <w:rsid w:val="001A1BB5"/>
    <w:rsid w:val="001A1C0F"/>
    <w:rsid w:val="001A55D4"/>
    <w:rsid w:val="001B1542"/>
    <w:rsid w:val="001B353F"/>
    <w:rsid w:val="001B6262"/>
    <w:rsid w:val="001C18A8"/>
    <w:rsid w:val="001C380D"/>
    <w:rsid w:val="001C566C"/>
    <w:rsid w:val="001E4EEE"/>
    <w:rsid w:val="001F2112"/>
    <w:rsid w:val="001F5834"/>
    <w:rsid w:val="001F5C35"/>
    <w:rsid w:val="0020421E"/>
    <w:rsid w:val="00210AB1"/>
    <w:rsid w:val="0022426A"/>
    <w:rsid w:val="002252F1"/>
    <w:rsid w:val="00236109"/>
    <w:rsid w:val="00241F38"/>
    <w:rsid w:val="00246579"/>
    <w:rsid w:val="00246AD9"/>
    <w:rsid w:val="00256D39"/>
    <w:rsid w:val="00262D93"/>
    <w:rsid w:val="002658ED"/>
    <w:rsid w:val="002746ED"/>
    <w:rsid w:val="00277EAB"/>
    <w:rsid w:val="002844BC"/>
    <w:rsid w:val="00286305"/>
    <w:rsid w:val="00286760"/>
    <w:rsid w:val="00292315"/>
    <w:rsid w:val="002962BA"/>
    <w:rsid w:val="002A021A"/>
    <w:rsid w:val="002A45F4"/>
    <w:rsid w:val="002C0267"/>
    <w:rsid w:val="002D2052"/>
    <w:rsid w:val="002E30E6"/>
    <w:rsid w:val="003079E6"/>
    <w:rsid w:val="00312F6E"/>
    <w:rsid w:val="0032342F"/>
    <w:rsid w:val="003252E1"/>
    <w:rsid w:val="0033263D"/>
    <w:rsid w:val="00332E4D"/>
    <w:rsid w:val="00342A1B"/>
    <w:rsid w:val="00347068"/>
    <w:rsid w:val="003545BB"/>
    <w:rsid w:val="00366118"/>
    <w:rsid w:val="00382E69"/>
    <w:rsid w:val="00392460"/>
    <w:rsid w:val="003A4D9C"/>
    <w:rsid w:val="003A7154"/>
    <w:rsid w:val="003B0B07"/>
    <w:rsid w:val="003B34E2"/>
    <w:rsid w:val="003B3E7E"/>
    <w:rsid w:val="003B6D20"/>
    <w:rsid w:val="003C069D"/>
    <w:rsid w:val="003D0FDF"/>
    <w:rsid w:val="003D5E3A"/>
    <w:rsid w:val="003E08A1"/>
    <w:rsid w:val="003E11D2"/>
    <w:rsid w:val="003E33BD"/>
    <w:rsid w:val="003F5477"/>
    <w:rsid w:val="0040127D"/>
    <w:rsid w:val="0040179D"/>
    <w:rsid w:val="00403C00"/>
    <w:rsid w:val="004124B4"/>
    <w:rsid w:val="004158E0"/>
    <w:rsid w:val="00425511"/>
    <w:rsid w:val="0042659D"/>
    <w:rsid w:val="00433FEB"/>
    <w:rsid w:val="00450052"/>
    <w:rsid w:val="00452976"/>
    <w:rsid w:val="004649E2"/>
    <w:rsid w:val="00471E2C"/>
    <w:rsid w:val="00477875"/>
    <w:rsid w:val="00486897"/>
    <w:rsid w:val="004A5247"/>
    <w:rsid w:val="004A54B7"/>
    <w:rsid w:val="004A6E50"/>
    <w:rsid w:val="004B073E"/>
    <w:rsid w:val="004B3843"/>
    <w:rsid w:val="004C1639"/>
    <w:rsid w:val="004D0C67"/>
    <w:rsid w:val="004F1B7E"/>
    <w:rsid w:val="0050108F"/>
    <w:rsid w:val="00501424"/>
    <w:rsid w:val="00503D41"/>
    <w:rsid w:val="00505333"/>
    <w:rsid w:val="00506093"/>
    <w:rsid w:val="00510EB2"/>
    <w:rsid w:val="005357F1"/>
    <w:rsid w:val="005419C3"/>
    <w:rsid w:val="00565AC4"/>
    <w:rsid w:val="00574F08"/>
    <w:rsid w:val="00582D7C"/>
    <w:rsid w:val="00596246"/>
    <w:rsid w:val="005B77AB"/>
    <w:rsid w:val="005B79CF"/>
    <w:rsid w:val="005C7879"/>
    <w:rsid w:val="00603B54"/>
    <w:rsid w:val="006114FB"/>
    <w:rsid w:val="00612299"/>
    <w:rsid w:val="006156C5"/>
    <w:rsid w:val="006158AF"/>
    <w:rsid w:val="00620158"/>
    <w:rsid w:val="006457D9"/>
    <w:rsid w:val="006469FC"/>
    <w:rsid w:val="00651E3B"/>
    <w:rsid w:val="00657DC2"/>
    <w:rsid w:val="00660FE3"/>
    <w:rsid w:val="00664805"/>
    <w:rsid w:val="00667AA4"/>
    <w:rsid w:val="00692613"/>
    <w:rsid w:val="006931F5"/>
    <w:rsid w:val="006A50C3"/>
    <w:rsid w:val="006B3587"/>
    <w:rsid w:val="006C09C2"/>
    <w:rsid w:val="006D2A19"/>
    <w:rsid w:val="006D2F55"/>
    <w:rsid w:val="006D62E9"/>
    <w:rsid w:val="006E2122"/>
    <w:rsid w:val="006E3AB4"/>
    <w:rsid w:val="006E6375"/>
    <w:rsid w:val="007019B1"/>
    <w:rsid w:val="00731446"/>
    <w:rsid w:val="00732B2B"/>
    <w:rsid w:val="00747952"/>
    <w:rsid w:val="00750C4E"/>
    <w:rsid w:val="00751705"/>
    <w:rsid w:val="00755343"/>
    <w:rsid w:val="00770D30"/>
    <w:rsid w:val="0077121A"/>
    <w:rsid w:val="0079376C"/>
    <w:rsid w:val="007970E7"/>
    <w:rsid w:val="00797E53"/>
    <w:rsid w:val="007C0CA9"/>
    <w:rsid w:val="007C119A"/>
    <w:rsid w:val="007C28CB"/>
    <w:rsid w:val="007C4B6B"/>
    <w:rsid w:val="007C617D"/>
    <w:rsid w:val="007E4C69"/>
    <w:rsid w:val="007E7BD2"/>
    <w:rsid w:val="00805E84"/>
    <w:rsid w:val="00807A6D"/>
    <w:rsid w:val="008137CF"/>
    <w:rsid w:val="00816E1C"/>
    <w:rsid w:val="008220B8"/>
    <w:rsid w:val="008242DC"/>
    <w:rsid w:val="00825893"/>
    <w:rsid w:val="008335DC"/>
    <w:rsid w:val="00834BF7"/>
    <w:rsid w:val="00844AF4"/>
    <w:rsid w:val="0085215B"/>
    <w:rsid w:val="00885E58"/>
    <w:rsid w:val="00894F4B"/>
    <w:rsid w:val="008B2703"/>
    <w:rsid w:val="008B6ACB"/>
    <w:rsid w:val="008D13EB"/>
    <w:rsid w:val="008E58F4"/>
    <w:rsid w:val="008F5195"/>
    <w:rsid w:val="00902F7B"/>
    <w:rsid w:val="00906821"/>
    <w:rsid w:val="009118CD"/>
    <w:rsid w:val="0092108E"/>
    <w:rsid w:val="00926DA9"/>
    <w:rsid w:val="00932A65"/>
    <w:rsid w:val="0093419D"/>
    <w:rsid w:val="00956613"/>
    <w:rsid w:val="009655C0"/>
    <w:rsid w:val="009727CC"/>
    <w:rsid w:val="00980A5B"/>
    <w:rsid w:val="00981A20"/>
    <w:rsid w:val="00992FC0"/>
    <w:rsid w:val="009952F0"/>
    <w:rsid w:val="009968EA"/>
    <w:rsid w:val="009A1138"/>
    <w:rsid w:val="009A2DCB"/>
    <w:rsid w:val="009C079B"/>
    <w:rsid w:val="009C1BA9"/>
    <w:rsid w:val="009C2A7D"/>
    <w:rsid w:val="009C4617"/>
    <w:rsid w:val="009D3880"/>
    <w:rsid w:val="009D68E3"/>
    <w:rsid w:val="009E16D3"/>
    <w:rsid w:val="009F3162"/>
    <w:rsid w:val="009F6397"/>
    <w:rsid w:val="00A03F94"/>
    <w:rsid w:val="00A04663"/>
    <w:rsid w:val="00A148AB"/>
    <w:rsid w:val="00A24ED3"/>
    <w:rsid w:val="00A274B4"/>
    <w:rsid w:val="00A332C2"/>
    <w:rsid w:val="00A43270"/>
    <w:rsid w:val="00A43559"/>
    <w:rsid w:val="00A66217"/>
    <w:rsid w:val="00A664CD"/>
    <w:rsid w:val="00A7023E"/>
    <w:rsid w:val="00A731E5"/>
    <w:rsid w:val="00A76F4A"/>
    <w:rsid w:val="00A77C5C"/>
    <w:rsid w:val="00A82188"/>
    <w:rsid w:val="00A83A45"/>
    <w:rsid w:val="00A910FB"/>
    <w:rsid w:val="00A91F2A"/>
    <w:rsid w:val="00A96FA2"/>
    <w:rsid w:val="00A97FF9"/>
    <w:rsid w:val="00AA4C66"/>
    <w:rsid w:val="00AB1226"/>
    <w:rsid w:val="00AC25F2"/>
    <w:rsid w:val="00AC27ED"/>
    <w:rsid w:val="00AD47ED"/>
    <w:rsid w:val="00AE18C9"/>
    <w:rsid w:val="00AF38E6"/>
    <w:rsid w:val="00B2724A"/>
    <w:rsid w:val="00B32F87"/>
    <w:rsid w:val="00B37169"/>
    <w:rsid w:val="00B420A4"/>
    <w:rsid w:val="00B56A8B"/>
    <w:rsid w:val="00B56CF7"/>
    <w:rsid w:val="00B6264A"/>
    <w:rsid w:val="00B7699E"/>
    <w:rsid w:val="00B836AD"/>
    <w:rsid w:val="00B85625"/>
    <w:rsid w:val="00B86307"/>
    <w:rsid w:val="00BA046D"/>
    <w:rsid w:val="00BA0A52"/>
    <w:rsid w:val="00BA5717"/>
    <w:rsid w:val="00BD74F9"/>
    <w:rsid w:val="00BE1AB4"/>
    <w:rsid w:val="00BE57C5"/>
    <w:rsid w:val="00C142D8"/>
    <w:rsid w:val="00C15E3B"/>
    <w:rsid w:val="00C208F9"/>
    <w:rsid w:val="00C2712F"/>
    <w:rsid w:val="00C35F7A"/>
    <w:rsid w:val="00C43CB2"/>
    <w:rsid w:val="00C522CB"/>
    <w:rsid w:val="00C53291"/>
    <w:rsid w:val="00C5461E"/>
    <w:rsid w:val="00C65BB4"/>
    <w:rsid w:val="00C66799"/>
    <w:rsid w:val="00C73AA9"/>
    <w:rsid w:val="00C83E4E"/>
    <w:rsid w:val="00C85AE9"/>
    <w:rsid w:val="00C91E1A"/>
    <w:rsid w:val="00CB7BF5"/>
    <w:rsid w:val="00CC5FE5"/>
    <w:rsid w:val="00CC6B77"/>
    <w:rsid w:val="00CC75FA"/>
    <w:rsid w:val="00CD07A1"/>
    <w:rsid w:val="00D036DB"/>
    <w:rsid w:val="00D07E4B"/>
    <w:rsid w:val="00D1327B"/>
    <w:rsid w:val="00D33543"/>
    <w:rsid w:val="00D355EF"/>
    <w:rsid w:val="00D3723E"/>
    <w:rsid w:val="00D667FC"/>
    <w:rsid w:val="00D7494B"/>
    <w:rsid w:val="00D75E16"/>
    <w:rsid w:val="00D94832"/>
    <w:rsid w:val="00D97009"/>
    <w:rsid w:val="00DA4A03"/>
    <w:rsid w:val="00DB0570"/>
    <w:rsid w:val="00DC01EB"/>
    <w:rsid w:val="00DC3BE1"/>
    <w:rsid w:val="00DE625C"/>
    <w:rsid w:val="00DF4969"/>
    <w:rsid w:val="00E07C9D"/>
    <w:rsid w:val="00E15B11"/>
    <w:rsid w:val="00E234C5"/>
    <w:rsid w:val="00E3083D"/>
    <w:rsid w:val="00E36B57"/>
    <w:rsid w:val="00E449FE"/>
    <w:rsid w:val="00E44A05"/>
    <w:rsid w:val="00E462EC"/>
    <w:rsid w:val="00E51FA5"/>
    <w:rsid w:val="00E5279C"/>
    <w:rsid w:val="00E53B02"/>
    <w:rsid w:val="00E871BA"/>
    <w:rsid w:val="00E91831"/>
    <w:rsid w:val="00E977F7"/>
    <w:rsid w:val="00EB67DB"/>
    <w:rsid w:val="00EC0667"/>
    <w:rsid w:val="00EC3E17"/>
    <w:rsid w:val="00ED0C75"/>
    <w:rsid w:val="00EE1203"/>
    <w:rsid w:val="00EE33E6"/>
    <w:rsid w:val="00EE74FB"/>
    <w:rsid w:val="00EF5400"/>
    <w:rsid w:val="00EF5E0B"/>
    <w:rsid w:val="00F01376"/>
    <w:rsid w:val="00F03B5A"/>
    <w:rsid w:val="00F0699D"/>
    <w:rsid w:val="00F13990"/>
    <w:rsid w:val="00F17DC4"/>
    <w:rsid w:val="00F20FCE"/>
    <w:rsid w:val="00F32959"/>
    <w:rsid w:val="00F44844"/>
    <w:rsid w:val="00F52A38"/>
    <w:rsid w:val="00F53726"/>
    <w:rsid w:val="00F65B68"/>
    <w:rsid w:val="00F65FFD"/>
    <w:rsid w:val="00F94DF7"/>
    <w:rsid w:val="00FA03F9"/>
    <w:rsid w:val="00FA34D8"/>
    <w:rsid w:val="00FB178E"/>
    <w:rsid w:val="00FB608E"/>
    <w:rsid w:val="00FD282E"/>
    <w:rsid w:val="00FE37A6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8D58"/>
  <w15:docId w15:val="{08401E77-A898-483D-AEE8-8FAAE15D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07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qFormat/>
    <w:rsid w:val="003B0B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978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9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7876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06D7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32959"/>
    <w:pPr>
      <w:ind w:left="720"/>
      <w:contextualSpacing/>
    </w:pPr>
  </w:style>
  <w:style w:type="paragraph" w:styleId="Indentcorptext2">
    <w:name w:val="Body Text Indent 2"/>
    <w:basedOn w:val="Normal"/>
    <w:rsid w:val="003B0B07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B86307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86307"/>
  </w:style>
  <w:style w:type="paragraph" w:styleId="Antet">
    <w:name w:val="header"/>
    <w:basedOn w:val="Normal"/>
    <w:rsid w:val="00B86307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C0CA9"/>
    <w:rPr>
      <w:sz w:val="22"/>
      <w:szCs w:val="22"/>
    </w:rPr>
  </w:style>
  <w:style w:type="paragraph" w:styleId="Frspaiere">
    <w:name w:val="No Spacing"/>
    <w:link w:val="FrspaiereCaracter"/>
    <w:uiPriority w:val="1"/>
    <w:qFormat/>
    <w:rsid w:val="00A97FF9"/>
    <w:rPr>
      <w:sz w:val="22"/>
      <w:szCs w:val="22"/>
    </w:rPr>
  </w:style>
  <w:style w:type="character" w:customStyle="1" w:styleId="FrspaiereCaracter">
    <w:name w:val="Fără spațiere Caracter"/>
    <w:link w:val="Frspaiere"/>
    <w:uiPriority w:val="1"/>
    <w:rsid w:val="00A97F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0A2F-9B35-4478-9967-260DD47B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secretar2018</cp:lastModifiedBy>
  <cp:revision>15</cp:revision>
  <cp:lastPrinted>2022-12-23T06:41:00Z</cp:lastPrinted>
  <dcterms:created xsi:type="dcterms:W3CDTF">2022-03-21T08:14:00Z</dcterms:created>
  <dcterms:modified xsi:type="dcterms:W3CDTF">2022-12-23T06:41:00Z</dcterms:modified>
</cp:coreProperties>
</file>